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BC7" w:rsidRPr="00832F67" w:rsidRDefault="00074BC7" w:rsidP="00074BC7">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074BC7" w:rsidRPr="00832F67" w:rsidRDefault="00074BC7" w:rsidP="00074BC7">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074BC7" w:rsidRPr="00C766CF" w:rsidRDefault="00074BC7" w:rsidP="00074BC7">
      <w:pPr>
        <w:pStyle w:val="p0"/>
        <w:widowControl w:val="0"/>
        <w:adjustRightInd w:val="0"/>
        <w:snapToGrid w:val="0"/>
        <w:spacing w:line="590" w:lineRule="exact"/>
        <w:rPr>
          <w:rFonts w:asciiTheme="majorEastAsia" w:eastAsiaTheme="majorEastAsia" w:hAnsiTheme="majorEastAsia" w:cs="仿宋_GB2312"/>
          <w:b/>
          <w:sz w:val="44"/>
          <w:szCs w:val="44"/>
        </w:rPr>
      </w:pPr>
    </w:p>
    <w:p w:rsidR="00E64984" w:rsidRPr="00E22A1A" w:rsidRDefault="00074BC7" w:rsidP="00E64984">
      <w:pPr>
        <w:pStyle w:val="p0"/>
        <w:widowControl w:val="0"/>
        <w:adjustRightInd w:val="0"/>
        <w:snapToGrid w:val="0"/>
        <w:spacing w:line="590" w:lineRule="exact"/>
        <w:jc w:val="center"/>
        <w:rPr>
          <w:rFonts w:asciiTheme="majorEastAsia" w:eastAsiaTheme="majorEastAsia" w:hAnsiTheme="majorEastAsia" w:cs="宋体"/>
          <w:b/>
          <w:sz w:val="44"/>
          <w:szCs w:val="44"/>
        </w:rPr>
      </w:pPr>
      <w:r>
        <w:rPr>
          <w:rFonts w:asciiTheme="majorEastAsia" w:eastAsiaTheme="majorEastAsia" w:hAnsiTheme="majorEastAsia" w:cs="宋体" w:hint="eastAsia"/>
          <w:b/>
          <w:sz w:val="44"/>
          <w:szCs w:val="44"/>
        </w:rPr>
        <w:t>对</w:t>
      </w:r>
      <w:r w:rsidR="00E64984" w:rsidRPr="00E22A1A">
        <w:rPr>
          <w:rFonts w:asciiTheme="majorEastAsia" w:eastAsiaTheme="majorEastAsia" w:hAnsiTheme="majorEastAsia" w:cs="宋体" w:hint="eastAsia"/>
          <w:b/>
          <w:sz w:val="44"/>
          <w:szCs w:val="44"/>
        </w:rPr>
        <w:t>公证机构及其公证员私自出具公证书等的处罚</w:t>
      </w:r>
    </w:p>
    <w:p w:rsidR="00E64984" w:rsidRPr="00E22A1A" w:rsidRDefault="00074BC7" w:rsidP="00E64984">
      <w:pPr>
        <w:spacing w:line="560" w:lineRule="exact"/>
        <w:jc w:val="center"/>
        <w:rPr>
          <w:rFonts w:asciiTheme="majorEastAsia" w:eastAsiaTheme="majorEastAsia" w:hAnsiTheme="majorEastAsia" w:cs="方正小标宋简体"/>
          <w:b/>
          <w:spacing w:val="-6"/>
          <w:sz w:val="44"/>
          <w:szCs w:val="44"/>
        </w:rPr>
      </w:pPr>
      <w:r>
        <w:rPr>
          <w:rFonts w:asciiTheme="majorEastAsia" w:eastAsiaTheme="majorEastAsia" w:hAnsiTheme="majorEastAsia" w:hint="eastAsia"/>
          <w:b/>
          <w:sz w:val="44"/>
          <w:szCs w:val="44"/>
        </w:rPr>
        <w:t>——对公证机构及其公证员</w:t>
      </w:r>
      <w:r w:rsidR="00E64984" w:rsidRPr="00E22A1A">
        <w:rPr>
          <w:rFonts w:asciiTheme="majorEastAsia" w:eastAsiaTheme="majorEastAsia" w:hAnsiTheme="majorEastAsia" w:cs="方正小标宋简体" w:hint="eastAsia"/>
          <w:b/>
          <w:spacing w:val="-6"/>
          <w:sz w:val="44"/>
          <w:szCs w:val="44"/>
        </w:rPr>
        <w:t>侵占、挪用公证费或侵占、盗窃公证专用物品的处罚</w:t>
      </w:r>
    </w:p>
    <w:p w:rsidR="00E64984" w:rsidRPr="00617E22" w:rsidRDefault="00E64984" w:rsidP="00E64984">
      <w:pPr>
        <w:widowControl/>
        <w:spacing w:line="400" w:lineRule="exact"/>
        <w:jc w:val="center"/>
        <w:rPr>
          <w:rFonts w:ascii="黑体" w:eastAsia="黑体" w:hAnsi="黑体" w:cs="宋体"/>
          <w:kern w:val="0"/>
          <w:sz w:val="36"/>
          <w:szCs w:val="36"/>
        </w:rPr>
      </w:pPr>
    </w:p>
    <w:tbl>
      <w:tblPr>
        <w:tblW w:w="9645" w:type="dxa"/>
        <w:jc w:val="center"/>
        <w:tblLayout w:type="fixed"/>
        <w:tblLook w:val="04A0"/>
      </w:tblPr>
      <w:tblGrid>
        <w:gridCol w:w="533"/>
        <w:gridCol w:w="1205"/>
        <w:gridCol w:w="1303"/>
        <w:gridCol w:w="6604"/>
      </w:tblGrid>
      <w:tr w:rsidR="00E64984" w:rsidTr="00F95B50">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事项类型</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行政处罚</w:t>
            </w:r>
          </w:p>
        </w:tc>
      </w:tr>
      <w:tr w:rsidR="00E64984" w:rsidTr="00F95B50">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基本编码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E64984" w:rsidRPr="00F70852" w:rsidRDefault="00E64984" w:rsidP="00F95B50">
            <w:pPr>
              <w:adjustRightInd w:val="0"/>
              <w:snapToGrid w:val="0"/>
              <w:spacing w:line="320" w:lineRule="exact"/>
              <w:ind w:firstLineChars="200" w:firstLine="422"/>
              <w:rPr>
                <w:rFonts w:asciiTheme="minorEastAsia" w:eastAsiaTheme="minorEastAsia" w:hAnsiTheme="minorEastAsia"/>
                <w:b/>
                <w:sz w:val="21"/>
                <w:szCs w:val="21"/>
              </w:rPr>
            </w:pPr>
          </w:p>
        </w:tc>
      </w:tr>
      <w:tr w:rsidR="00E64984" w:rsidTr="00F95B50">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实施编码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E64984" w:rsidRPr="00F70852" w:rsidRDefault="00E64984" w:rsidP="00F95B50">
            <w:pPr>
              <w:adjustRightInd w:val="0"/>
              <w:snapToGrid w:val="0"/>
              <w:spacing w:line="320" w:lineRule="exact"/>
              <w:ind w:firstLineChars="200" w:firstLine="422"/>
              <w:rPr>
                <w:rFonts w:asciiTheme="minorEastAsia" w:eastAsiaTheme="minorEastAsia" w:hAnsiTheme="minorEastAsia"/>
                <w:b/>
                <w:sz w:val="21"/>
                <w:szCs w:val="21"/>
              </w:rPr>
            </w:pPr>
          </w:p>
        </w:tc>
      </w:tr>
      <w:tr w:rsidR="00E64984" w:rsidTr="00F95B50">
        <w:trPr>
          <w:trHeight w:val="284"/>
          <w:jc w:val="center"/>
        </w:trPr>
        <w:tc>
          <w:tcPr>
            <w:tcW w:w="533"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4</w:t>
            </w:r>
          </w:p>
        </w:tc>
        <w:tc>
          <w:tcPr>
            <w:tcW w:w="1204"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主项名称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074BC7" w:rsidP="00F95B50">
            <w:pPr>
              <w:spacing w:line="32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对</w:t>
            </w:r>
            <w:r w:rsidR="00E64984" w:rsidRPr="00F70852">
              <w:rPr>
                <w:rFonts w:asciiTheme="minorEastAsia" w:eastAsiaTheme="minorEastAsia" w:hAnsiTheme="minorEastAsia" w:hint="eastAsia"/>
                <w:sz w:val="21"/>
                <w:szCs w:val="21"/>
              </w:rPr>
              <w:t>公证机构及其公证员私自出具公证书等的处罚</w:t>
            </w:r>
          </w:p>
        </w:tc>
      </w:tr>
      <w:tr w:rsidR="00E64984" w:rsidTr="00F95B50">
        <w:trPr>
          <w:trHeight w:val="284"/>
          <w:jc w:val="center"/>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E64984" w:rsidRPr="00E22A1A" w:rsidRDefault="00E64984" w:rsidP="00F95B50">
            <w:pPr>
              <w:widowControl/>
              <w:jc w:val="left"/>
              <w:rPr>
                <w:rFonts w:asciiTheme="minorEastAsia" w:eastAsiaTheme="minorEastAsia" w:hAnsiTheme="minorEastAsia"/>
                <w:b/>
                <w:sz w:val="21"/>
                <w:szCs w:val="21"/>
              </w:rPr>
            </w:pPr>
          </w:p>
        </w:tc>
        <w:tc>
          <w:tcPr>
            <w:tcW w:w="1204" w:type="dxa"/>
            <w:vMerge/>
            <w:tcBorders>
              <w:top w:val="single" w:sz="4" w:space="0" w:color="000000"/>
              <w:left w:val="single" w:sz="4" w:space="0" w:color="000000"/>
              <w:bottom w:val="single" w:sz="4" w:space="0" w:color="000000"/>
              <w:right w:val="single" w:sz="4" w:space="0" w:color="000000"/>
            </w:tcBorders>
            <w:vAlign w:val="center"/>
            <w:hideMark/>
          </w:tcPr>
          <w:p w:rsidR="00E64984" w:rsidRPr="00E22A1A" w:rsidRDefault="00E64984" w:rsidP="00F95B50">
            <w:pPr>
              <w:widowControl/>
              <w:jc w:val="left"/>
              <w:rPr>
                <w:rFonts w:asciiTheme="minorEastAsia" w:eastAsiaTheme="minorEastAsia" w:hAnsiTheme="minorEastAsia"/>
                <w:b/>
                <w:sz w:val="21"/>
                <w:szCs w:val="21"/>
              </w:rPr>
            </w:pPr>
          </w:p>
        </w:tc>
        <w:tc>
          <w:tcPr>
            <w:tcW w:w="1302" w:type="dxa"/>
            <w:tcBorders>
              <w:top w:val="single" w:sz="4" w:space="0" w:color="000000"/>
              <w:left w:val="single" w:sz="4" w:space="0" w:color="000000"/>
              <w:bottom w:val="nil"/>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子项名称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074BC7" w:rsidP="00E64984">
            <w:pPr>
              <w:adjustRightInd w:val="0"/>
              <w:snapToGrid w:val="0"/>
              <w:spacing w:line="320" w:lineRule="exact"/>
              <w:rPr>
                <w:rFonts w:asciiTheme="minorEastAsia" w:eastAsiaTheme="minorEastAsia" w:hAnsiTheme="minorEastAsia"/>
                <w:sz w:val="21"/>
                <w:szCs w:val="21"/>
              </w:rPr>
            </w:pPr>
            <w:r>
              <w:rPr>
                <w:rFonts w:asciiTheme="minorEastAsia" w:eastAsiaTheme="minorEastAsia" w:hAnsiTheme="minorEastAsia" w:hint="eastAsia"/>
                <w:kern w:val="1"/>
                <w:sz w:val="21"/>
                <w:szCs w:val="21"/>
              </w:rPr>
              <w:t>对公证机构及其公证员</w:t>
            </w:r>
            <w:r w:rsidR="00E64984" w:rsidRPr="00F70852">
              <w:rPr>
                <w:rFonts w:asciiTheme="minorEastAsia" w:eastAsiaTheme="minorEastAsia" w:hAnsiTheme="minorEastAsia" w:hint="eastAsia"/>
                <w:kern w:val="1"/>
                <w:sz w:val="21"/>
                <w:szCs w:val="21"/>
              </w:rPr>
              <w:t>侵占、挪用公证费或侵占、盗窃公证专用物品的处罚</w:t>
            </w:r>
          </w:p>
        </w:tc>
      </w:tr>
      <w:tr w:rsidR="00E64984" w:rsidTr="00F95B50">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实施主体</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sidRPr="00F70852">
              <w:rPr>
                <w:rFonts w:asciiTheme="minorEastAsia" w:eastAsiaTheme="minorEastAsia" w:hAnsiTheme="minorEastAsia" w:hint="eastAsia"/>
                <w:sz w:val="21"/>
                <w:szCs w:val="21"/>
              </w:rPr>
              <w:t>北海</w:t>
            </w:r>
            <w:r w:rsidRPr="00F70852">
              <w:rPr>
                <w:rFonts w:asciiTheme="minorEastAsia" w:eastAsiaTheme="minorEastAsia" w:hAnsiTheme="minorEastAsia" w:hint="eastAsia"/>
                <w:sz w:val="21"/>
                <w:szCs w:val="21"/>
                <w:shd w:val="clear" w:color="auto" w:fill="FFFFFF"/>
              </w:rPr>
              <w:t>市司法局</w:t>
            </w:r>
          </w:p>
        </w:tc>
      </w:tr>
      <w:tr w:rsidR="00E64984" w:rsidTr="00F95B50">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28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实施主体性质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法定机关</w:t>
            </w:r>
          </w:p>
        </w:tc>
      </w:tr>
      <w:tr w:rsidR="00E64984" w:rsidTr="00F95B50">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承办机构</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sidRPr="00F70852">
              <w:rPr>
                <w:rFonts w:asciiTheme="minorEastAsia" w:eastAsiaTheme="minorEastAsia" w:hAnsiTheme="minorEastAsia" w:hint="eastAsia"/>
                <w:sz w:val="21"/>
                <w:szCs w:val="21"/>
              </w:rPr>
              <w:t>北海</w:t>
            </w:r>
            <w:r w:rsidRPr="00F70852">
              <w:rPr>
                <w:rFonts w:asciiTheme="minorEastAsia" w:eastAsiaTheme="minorEastAsia" w:hAnsiTheme="minorEastAsia" w:hint="eastAsia"/>
                <w:sz w:val="21"/>
                <w:szCs w:val="21"/>
                <w:shd w:val="clear" w:color="auto" w:fill="FFFFFF"/>
              </w:rPr>
              <w:t>市司法局公证</w:t>
            </w:r>
            <w:r w:rsidRPr="00F70852">
              <w:rPr>
                <w:rFonts w:asciiTheme="minorEastAsia" w:eastAsiaTheme="minorEastAsia" w:hAnsiTheme="minorEastAsia" w:hint="eastAsia"/>
                <w:sz w:val="21"/>
                <w:szCs w:val="21"/>
              </w:rPr>
              <w:t>律师管理科</w:t>
            </w:r>
          </w:p>
        </w:tc>
      </w:tr>
      <w:tr w:rsidR="00E64984" w:rsidTr="00F95B50">
        <w:trPr>
          <w:trHeight w:val="340"/>
          <w:jc w:val="center"/>
        </w:trPr>
        <w:tc>
          <w:tcPr>
            <w:tcW w:w="533"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咨询及</w:t>
            </w:r>
          </w:p>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咨询电话</w:t>
            </w:r>
          </w:p>
        </w:tc>
        <w:tc>
          <w:tcPr>
            <w:tcW w:w="6601" w:type="dxa"/>
            <w:tcBorders>
              <w:top w:val="single" w:sz="4" w:space="0" w:color="auto"/>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0779-3156570</w:t>
            </w:r>
          </w:p>
        </w:tc>
      </w:tr>
      <w:tr w:rsidR="00E64984" w:rsidTr="00F95B50">
        <w:trPr>
          <w:trHeight w:val="340"/>
          <w:jc w:val="center"/>
        </w:trPr>
        <w:tc>
          <w:tcPr>
            <w:tcW w:w="533" w:type="dxa"/>
            <w:vMerge/>
            <w:tcBorders>
              <w:top w:val="single" w:sz="4" w:space="0" w:color="000000"/>
              <w:left w:val="single" w:sz="4" w:space="0" w:color="000000"/>
              <w:bottom w:val="single" w:sz="4" w:space="0" w:color="auto"/>
              <w:right w:val="single" w:sz="4" w:space="0" w:color="000000"/>
            </w:tcBorders>
            <w:vAlign w:val="center"/>
            <w:hideMark/>
          </w:tcPr>
          <w:p w:rsidR="00E64984" w:rsidRPr="00E22A1A" w:rsidRDefault="00E64984" w:rsidP="00F95B50">
            <w:pPr>
              <w:widowControl/>
              <w:jc w:val="left"/>
              <w:rPr>
                <w:rFonts w:asciiTheme="minorEastAsia" w:eastAsiaTheme="minorEastAsia" w:hAnsiTheme="minorEastAsia"/>
                <w:b/>
                <w:sz w:val="21"/>
                <w:szCs w:val="21"/>
              </w:rPr>
            </w:pPr>
          </w:p>
        </w:tc>
        <w:tc>
          <w:tcPr>
            <w:tcW w:w="1204" w:type="dxa"/>
            <w:vMerge/>
            <w:tcBorders>
              <w:top w:val="single" w:sz="4" w:space="0" w:color="000000"/>
              <w:left w:val="single" w:sz="4" w:space="0" w:color="000000"/>
              <w:bottom w:val="single" w:sz="4" w:space="0" w:color="auto"/>
              <w:right w:val="single" w:sz="4" w:space="0" w:color="000000"/>
            </w:tcBorders>
            <w:vAlign w:val="center"/>
            <w:hideMark/>
          </w:tcPr>
          <w:p w:rsidR="00E64984" w:rsidRPr="00E22A1A" w:rsidRDefault="00E64984" w:rsidP="00F95B50">
            <w:pPr>
              <w:widowControl/>
              <w:jc w:val="left"/>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监督电话</w:t>
            </w:r>
          </w:p>
        </w:tc>
        <w:tc>
          <w:tcPr>
            <w:tcW w:w="6601" w:type="dxa"/>
            <w:tcBorders>
              <w:top w:val="single" w:sz="4" w:space="0" w:color="000000"/>
              <w:left w:val="single" w:sz="4" w:space="0" w:color="auto"/>
              <w:bottom w:val="single" w:sz="4" w:space="0" w:color="auto"/>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0779-3156541</w:t>
            </w:r>
          </w:p>
        </w:tc>
      </w:tr>
      <w:tr w:rsidR="00E64984" w:rsidTr="00F95B50">
        <w:trPr>
          <w:trHeight w:val="3659"/>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设定依据</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E22A1A">
            <w:pPr>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《中华人民共和国公证法》</w:t>
            </w:r>
            <w:r w:rsidR="00E22A1A">
              <w:rPr>
                <w:rFonts w:asciiTheme="minorEastAsia" w:eastAsiaTheme="minorEastAsia" w:hAnsiTheme="minorEastAsia" w:hint="eastAsia"/>
                <w:kern w:val="0"/>
                <w:sz w:val="21"/>
                <w:szCs w:val="21"/>
              </w:rPr>
              <w:t>（2005年8月28日中华人民共和国主席令第39号公布，自2006年3月1日起施行）</w:t>
            </w:r>
            <w:r w:rsidRPr="00E22A1A">
              <w:rPr>
                <w:rFonts w:asciiTheme="minorEastAsia" w:eastAsiaTheme="minorEastAsia" w:hAnsiTheme="minorEastAsia" w:hint="eastAsia"/>
                <w:bCs/>
                <w:sz w:val="21"/>
                <w:szCs w:val="21"/>
              </w:rPr>
              <w:t>第四十二条：</w:t>
            </w:r>
            <w:r w:rsidRPr="00F70852">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三）</w:t>
            </w:r>
            <w:r w:rsidRPr="00F70852">
              <w:rPr>
                <w:rFonts w:asciiTheme="minorEastAsia" w:eastAsiaTheme="minorEastAsia" w:hAnsiTheme="minorEastAsia" w:hint="eastAsia"/>
                <w:kern w:val="1"/>
                <w:sz w:val="21"/>
                <w:szCs w:val="21"/>
              </w:rPr>
              <w:t>侵占、挪用公证费或侵占、盗窃公证专用物品的处罚</w:t>
            </w:r>
            <w:r w:rsidRPr="00F70852">
              <w:rPr>
                <w:rFonts w:asciiTheme="minorEastAsia" w:eastAsiaTheme="minorEastAsia" w:hAnsiTheme="minorEastAsia" w:hint="eastAsia"/>
                <w:sz w:val="21"/>
                <w:szCs w:val="21"/>
              </w:rPr>
              <w:t>。</w:t>
            </w:r>
          </w:p>
          <w:p w:rsidR="00E64984" w:rsidRPr="00F70852" w:rsidRDefault="00E64984" w:rsidP="00F95B50">
            <w:pPr>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因故意犯罪或者职务过失犯罪受刑事处罚的，应当吊销公证员执业证书。</w:t>
            </w:r>
          </w:p>
        </w:tc>
      </w:tr>
      <w:tr w:rsidR="00E64984" w:rsidTr="00F95B50">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实施对象</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cs="宋体"/>
                <w:kern w:val="0"/>
                <w:sz w:val="21"/>
                <w:szCs w:val="21"/>
              </w:rPr>
            </w:pPr>
            <w:r w:rsidRPr="00F70852">
              <w:rPr>
                <w:rFonts w:asciiTheme="minorEastAsia" w:eastAsiaTheme="minorEastAsia" w:hAnsiTheme="minorEastAsia" w:cs="宋体" w:hint="eastAsia"/>
                <w:kern w:val="0"/>
                <w:sz w:val="21"/>
                <w:szCs w:val="21"/>
              </w:rPr>
              <w:t>本市辖区内</w:t>
            </w:r>
            <w:r w:rsidRPr="00F70852">
              <w:rPr>
                <w:rFonts w:asciiTheme="minorEastAsia" w:eastAsiaTheme="minorEastAsia" w:hAnsiTheme="minorEastAsia" w:hint="eastAsia"/>
                <w:sz w:val="21"/>
                <w:szCs w:val="21"/>
              </w:rPr>
              <w:t>违反</w:t>
            </w:r>
            <w:r w:rsidRPr="00F70852">
              <w:rPr>
                <w:rFonts w:asciiTheme="minorEastAsia" w:eastAsiaTheme="minorEastAsia" w:hAnsiTheme="minorEastAsia" w:cs="宋体" w:hint="eastAsia"/>
                <w:kern w:val="0"/>
                <w:sz w:val="21"/>
                <w:szCs w:val="21"/>
              </w:rPr>
              <w:t>《公证法》第42条规定</w:t>
            </w:r>
            <w:r w:rsidRPr="00F70852">
              <w:rPr>
                <w:rFonts w:asciiTheme="minorEastAsia" w:eastAsiaTheme="minorEastAsia" w:hAnsiTheme="minorEastAsia" w:hint="eastAsia"/>
                <w:sz w:val="21"/>
                <w:szCs w:val="21"/>
              </w:rPr>
              <w:t>的公证机构及其公证员</w:t>
            </w:r>
          </w:p>
        </w:tc>
      </w:tr>
      <w:tr w:rsidR="00E64984" w:rsidTr="00F95B50">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行使层级</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省、自治区和设区的市级司法行政部门二级分级管理</w:t>
            </w:r>
          </w:p>
        </w:tc>
      </w:tr>
      <w:tr w:rsidR="00E64984" w:rsidTr="00F95B50">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权限划分</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E64984">
            <w:pPr>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根据《中华人民共和国公证法》</w:t>
            </w:r>
            <w:r w:rsidRPr="00F70852">
              <w:rPr>
                <w:rFonts w:asciiTheme="minorEastAsia" w:eastAsiaTheme="minorEastAsia" w:hAnsiTheme="minorEastAsia" w:hint="eastAsia"/>
                <w:bCs/>
                <w:sz w:val="21"/>
                <w:szCs w:val="21"/>
              </w:rPr>
              <w:t>第四十二条规定：</w:t>
            </w:r>
            <w:r w:rsidRPr="00F70852">
              <w:rPr>
                <w:rFonts w:asciiTheme="minorEastAsia" w:eastAsiaTheme="minorEastAsia" w:hAnsiTheme="minorEastAsia" w:hint="eastAsia"/>
                <w:sz w:val="21"/>
                <w:szCs w:val="21"/>
              </w:rPr>
              <w:t>公证机构及其公证员有下列行为之一的，由省、自治区、直辖市或者设区的市人民政府司法行政部门对公证机构给</w:t>
            </w:r>
            <w:r w:rsidRPr="00F70852">
              <w:rPr>
                <w:rFonts w:asciiTheme="minorEastAsia" w:eastAsiaTheme="minorEastAsia" w:hAnsiTheme="minorEastAsia" w:hint="eastAsia"/>
                <w:sz w:val="21"/>
                <w:szCs w:val="21"/>
              </w:rPr>
              <w:lastRenderedPageBreak/>
              <w:t>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三）</w:t>
            </w:r>
            <w:r w:rsidRPr="00F70852">
              <w:rPr>
                <w:rFonts w:asciiTheme="minorEastAsia" w:eastAsiaTheme="minorEastAsia" w:hAnsiTheme="minorEastAsia" w:hint="eastAsia"/>
                <w:kern w:val="1"/>
                <w:sz w:val="21"/>
                <w:szCs w:val="21"/>
              </w:rPr>
              <w:t>侵占、挪用公证费或侵占、盗窃公证专用物品的处罚</w:t>
            </w:r>
            <w:r w:rsidRPr="00F70852">
              <w:rPr>
                <w:rFonts w:asciiTheme="minorEastAsia" w:eastAsiaTheme="minorEastAsia" w:hAnsiTheme="minorEastAsia" w:hint="eastAsia"/>
                <w:sz w:val="21"/>
                <w:szCs w:val="21"/>
              </w:rPr>
              <w:t>。</w:t>
            </w:r>
          </w:p>
          <w:p w:rsidR="00E64984" w:rsidRPr="00F70852" w:rsidRDefault="00E64984" w:rsidP="00F95B50">
            <w:pPr>
              <w:spacing w:line="320" w:lineRule="exact"/>
              <w:ind w:firstLineChars="200" w:firstLine="420"/>
              <w:rPr>
                <w:rFonts w:asciiTheme="minorEastAsia" w:eastAsiaTheme="minorEastAsia" w:hAnsiTheme="minorEastAsia" w:cs="宋体"/>
                <w:sz w:val="21"/>
                <w:szCs w:val="21"/>
              </w:rPr>
            </w:pPr>
            <w:r w:rsidRPr="00F70852">
              <w:rPr>
                <w:rFonts w:asciiTheme="minorEastAsia" w:eastAsiaTheme="minorEastAsia" w:hAnsiTheme="minorEastAsia" w:hint="eastAsia"/>
                <w:sz w:val="21"/>
                <w:szCs w:val="21"/>
              </w:rPr>
              <w:t>因故意犯罪或者职务过失犯罪受刑事处罚的，应当吊销公证员执业证书。</w:t>
            </w:r>
          </w:p>
        </w:tc>
      </w:tr>
      <w:tr w:rsidR="00E64984" w:rsidTr="00F95B50">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行使内容</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E64984">
            <w:pPr>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根据《中华人民共和国公证法》</w:t>
            </w:r>
            <w:r w:rsidRPr="00F70852">
              <w:rPr>
                <w:rFonts w:asciiTheme="minorEastAsia" w:eastAsiaTheme="minorEastAsia" w:hAnsiTheme="minorEastAsia" w:hint="eastAsia"/>
                <w:bCs/>
                <w:sz w:val="21"/>
                <w:szCs w:val="21"/>
              </w:rPr>
              <w:t>第四十二条规定：</w:t>
            </w:r>
            <w:r w:rsidRPr="00F70852">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三）</w:t>
            </w:r>
            <w:r w:rsidRPr="00F70852">
              <w:rPr>
                <w:rFonts w:asciiTheme="minorEastAsia" w:eastAsiaTheme="minorEastAsia" w:hAnsiTheme="minorEastAsia" w:hint="eastAsia"/>
                <w:kern w:val="1"/>
                <w:sz w:val="21"/>
                <w:szCs w:val="21"/>
              </w:rPr>
              <w:t>侵占、挪用公证费或侵占、盗窃公证专用物品的处罚</w:t>
            </w:r>
            <w:r w:rsidRPr="00F70852">
              <w:rPr>
                <w:rFonts w:asciiTheme="minorEastAsia" w:eastAsiaTheme="minorEastAsia" w:hAnsiTheme="minorEastAsia" w:hint="eastAsia"/>
                <w:sz w:val="21"/>
                <w:szCs w:val="21"/>
              </w:rPr>
              <w:t>。</w:t>
            </w:r>
          </w:p>
          <w:p w:rsidR="00E64984" w:rsidRPr="00F70852" w:rsidRDefault="00E64984" w:rsidP="00F95B50">
            <w:pPr>
              <w:spacing w:line="320" w:lineRule="exact"/>
              <w:ind w:firstLineChars="200" w:firstLine="420"/>
              <w:rPr>
                <w:rFonts w:asciiTheme="minorEastAsia" w:eastAsiaTheme="minorEastAsia" w:hAnsiTheme="minorEastAsia" w:cs="宋体"/>
                <w:sz w:val="21"/>
                <w:szCs w:val="21"/>
              </w:rPr>
            </w:pPr>
            <w:r w:rsidRPr="00F70852">
              <w:rPr>
                <w:rFonts w:asciiTheme="minorEastAsia" w:eastAsiaTheme="minorEastAsia" w:hAnsiTheme="minorEastAsia" w:hint="eastAsia"/>
                <w:sz w:val="21"/>
                <w:szCs w:val="21"/>
              </w:rPr>
              <w:t>因故意犯罪或者职务过失犯罪受刑事处罚的，应当吊销公证员执业证书。</w:t>
            </w:r>
            <w:r w:rsidRPr="00F70852">
              <w:rPr>
                <w:rFonts w:asciiTheme="minorEastAsia" w:eastAsiaTheme="minorEastAsia" w:hAnsiTheme="minorEastAsia" w:cs="宋体" w:hint="eastAsia"/>
                <w:sz w:val="21"/>
                <w:szCs w:val="21"/>
              </w:rPr>
              <w:t xml:space="preserve"> </w:t>
            </w:r>
          </w:p>
        </w:tc>
      </w:tr>
      <w:tr w:rsidR="00E64984" w:rsidTr="00F95B50">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法定办结</w:t>
            </w:r>
          </w:p>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时限</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60日。经本机关负责人批准，可以延长30日。需要继续延长的，报上一级行政主管机关批准。</w:t>
            </w:r>
          </w:p>
        </w:tc>
      </w:tr>
      <w:tr w:rsidR="00E64984" w:rsidTr="00F95B50">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处罚流程</w:t>
            </w:r>
          </w:p>
        </w:tc>
        <w:tc>
          <w:tcPr>
            <w:tcW w:w="7903" w:type="dxa"/>
            <w:gridSpan w:val="2"/>
            <w:tcBorders>
              <w:top w:val="single" w:sz="4" w:space="0" w:color="000000"/>
              <w:left w:val="single" w:sz="4" w:space="0" w:color="000000"/>
              <w:bottom w:val="nil"/>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详见附件。</w:t>
            </w:r>
          </w:p>
        </w:tc>
      </w:tr>
      <w:tr w:rsidR="00E64984" w:rsidTr="00F95B50">
        <w:trPr>
          <w:trHeight w:val="340"/>
          <w:jc w:val="center"/>
        </w:trPr>
        <w:tc>
          <w:tcPr>
            <w:tcW w:w="533"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16</w:t>
            </w:r>
          </w:p>
        </w:tc>
        <w:tc>
          <w:tcPr>
            <w:tcW w:w="1204"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结果名称</w:t>
            </w:r>
          </w:p>
        </w:tc>
        <w:tc>
          <w:tcPr>
            <w:tcW w:w="7903" w:type="dxa"/>
            <w:gridSpan w:val="2"/>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行政处罚决定书。</w:t>
            </w:r>
          </w:p>
        </w:tc>
      </w:tr>
      <w:tr w:rsidR="00E64984" w:rsidTr="00F95B50">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运行系统</w:t>
            </w:r>
          </w:p>
        </w:tc>
        <w:tc>
          <w:tcPr>
            <w:tcW w:w="7903"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无</w:t>
            </w:r>
          </w:p>
        </w:tc>
      </w:tr>
      <w:tr w:rsidR="00E64984" w:rsidTr="00F95B50">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责任事项</w:t>
            </w:r>
          </w:p>
        </w:tc>
        <w:tc>
          <w:tcPr>
            <w:tcW w:w="7903" w:type="dxa"/>
            <w:gridSpan w:val="2"/>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hideMark/>
          </w:tcPr>
          <w:p w:rsidR="00E64984" w:rsidRPr="00F70852" w:rsidRDefault="00E64984" w:rsidP="00F95B50">
            <w:pPr>
              <w:spacing w:line="320" w:lineRule="exact"/>
              <w:rPr>
                <w:rFonts w:asciiTheme="minorEastAsia" w:eastAsiaTheme="minorEastAsia" w:hAnsiTheme="minorEastAsia" w:cs="宋体"/>
                <w:b/>
                <w:bCs/>
                <w:sz w:val="21"/>
                <w:szCs w:val="21"/>
              </w:rPr>
            </w:pPr>
            <w:r w:rsidRPr="00F70852">
              <w:rPr>
                <w:rFonts w:asciiTheme="minorEastAsia" w:eastAsiaTheme="minorEastAsia" w:hAnsiTheme="minorEastAsia" w:hint="eastAsia"/>
                <w:bCs/>
                <w:sz w:val="21"/>
                <w:szCs w:val="21"/>
              </w:rPr>
              <w:t>1.审查责任：</w:t>
            </w:r>
            <w:r w:rsidRPr="00F70852">
              <w:rPr>
                <w:rFonts w:asciiTheme="minorEastAsia" w:eastAsiaTheme="minorEastAsia" w:hAnsiTheme="minorEastAsia" w:hint="eastAsia"/>
                <w:sz w:val="21"/>
                <w:szCs w:val="21"/>
              </w:rPr>
              <w:t>对案件来源进行立案前审查，确认其是否符合立案条件；</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bCs/>
                <w:sz w:val="21"/>
                <w:szCs w:val="21"/>
              </w:rPr>
              <w:t>2.立案责任：</w:t>
            </w:r>
            <w:r w:rsidRPr="00F70852">
              <w:rPr>
                <w:rFonts w:asciiTheme="minorEastAsia" w:eastAsiaTheme="minorEastAsia" w:hAnsiTheme="minorEastAsia" w:hint="eastAsia"/>
                <w:sz w:val="21"/>
                <w:szCs w:val="21"/>
              </w:rPr>
              <w:t>对初步判定有违法行为的律师，填写《立案审批表》，报领导审批；</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bCs/>
                <w:sz w:val="21"/>
                <w:szCs w:val="21"/>
              </w:rPr>
              <w:t>3.调查责任</w:t>
            </w:r>
            <w:r w:rsidRPr="00F70852">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bCs/>
                <w:sz w:val="21"/>
                <w:szCs w:val="21"/>
              </w:rPr>
              <w:t>4.告知责任：</w:t>
            </w:r>
            <w:r w:rsidRPr="00F70852">
              <w:rPr>
                <w:rFonts w:asciiTheme="minorEastAsia" w:eastAsiaTheme="minorEastAsia" w:hAnsiTheme="minorEastAsia" w:hint="eastAsia"/>
                <w:sz w:val="21"/>
                <w:szCs w:val="21"/>
              </w:rPr>
              <w:t>向当事人告知作出行政处罚决定的事实、理由、依据及其所享有的权利，允许当事人的陈述和辩解．对给予停止执业、较大数额罚款等行政处罚，还应在作出处罚决定前告知当事人享有听证权；</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bCs/>
                <w:sz w:val="21"/>
                <w:szCs w:val="21"/>
              </w:rPr>
              <w:t>5.处罚责任：</w:t>
            </w:r>
            <w:r w:rsidRPr="00F70852">
              <w:rPr>
                <w:rFonts w:asciiTheme="minorEastAsia" w:eastAsiaTheme="minorEastAsia" w:hAnsiTheme="minorEastAsia" w:hint="eastAsia"/>
                <w:sz w:val="21"/>
                <w:szCs w:val="21"/>
              </w:rPr>
              <w:t>由承办人员提出处理意见，填写《处理审批表》，报领导审批。处罚决定作出后，填写《行政处罚决定书》，加盖印章。对已构成犯罪的，还应移送司法机关；</w:t>
            </w:r>
            <w:r w:rsidRPr="00F70852">
              <w:rPr>
                <w:rFonts w:asciiTheme="minorEastAsia" w:eastAsiaTheme="minorEastAsia" w:hAnsiTheme="minorEastAsia" w:hint="eastAsia"/>
                <w:sz w:val="21"/>
                <w:szCs w:val="21"/>
              </w:rPr>
              <w:br/>
              <w:t>6.</w:t>
            </w:r>
            <w:r w:rsidRPr="00F70852">
              <w:rPr>
                <w:rFonts w:asciiTheme="minorEastAsia" w:eastAsiaTheme="minorEastAsia" w:hAnsiTheme="minorEastAsia" w:hint="eastAsia"/>
                <w:bCs/>
                <w:sz w:val="21"/>
                <w:szCs w:val="21"/>
              </w:rPr>
              <w:t>送达责任：</w:t>
            </w:r>
            <w:r w:rsidRPr="00F70852">
              <w:rPr>
                <w:rFonts w:asciiTheme="minorEastAsia" w:eastAsiaTheme="minorEastAsia" w:hAnsiTheme="minorEastAsia" w:hint="eastAsia"/>
                <w:sz w:val="21"/>
                <w:szCs w:val="21"/>
              </w:rPr>
              <w:t>《行政处罚决定书》，并告知其享有的权利义务；</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bCs/>
                <w:sz w:val="21"/>
                <w:szCs w:val="21"/>
              </w:rPr>
              <w:t>7.执行责任</w:t>
            </w:r>
            <w:r w:rsidRPr="00F70852">
              <w:rPr>
                <w:rFonts w:asciiTheme="minorEastAsia" w:eastAsiaTheme="minorEastAsia" w:hAnsiTheme="minorEastAsia" w:hint="eastAsia"/>
                <w:sz w:val="21"/>
                <w:szCs w:val="21"/>
              </w:rPr>
              <w:t>：对拒不履行《行政处罚决定书》的，填写《强制执行申请书》，向人民法院申请强制执行；</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bCs/>
                <w:sz w:val="21"/>
                <w:szCs w:val="21"/>
              </w:rPr>
              <w:t>8.管理责任：</w:t>
            </w:r>
            <w:r w:rsidRPr="00F70852">
              <w:rPr>
                <w:rFonts w:asciiTheme="minorEastAsia" w:eastAsiaTheme="minorEastAsia" w:hAnsiTheme="minorEastAsia" w:hint="eastAsia"/>
                <w:sz w:val="21"/>
                <w:szCs w:val="21"/>
              </w:rPr>
              <w:t>填写《结案报告》、立卷归档；</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bCs/>
                <w:sz w:val="21"/>
                <w:szCs w:val="21"/>
              </w:rPr>
              <w:t>9.其他：</w:t>
            </w:r>
            <w:r w:rsidRPr="00F70852">
              <w:rPr>
                <w:rFonts w:asciiTheme="minorEastAsia" w:eastAsiaTheme="minorEastAsia" w:hAnsiTheme="minorEastAsia" w:hint="eastAsia"/>
                <w:sz w:val="21"/>
                <w:szCs w:val="21"/>
              </w:rPr>
              <w:t>法律法规规章文件规定的应履行的责任。</w:t>
            </w:r>
          </w:p>
        </w:tc>
      </w:tr>
      <w:tr w:rsidR="00E64984" w:rsidTr="00F95B50">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追责情形</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64984" w:rsidRPr="00F70852" w:rsidRDefault="00E64984" w:rsidP="00F95B50">
            <w:pPr>
              <w:spacing w:line="32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因不履行或不正确履行应尽义务，有下列情形的，行政机关及相关工作人员应承担相应的责任：</w:t>
            </w:r>
          </w:p>
          <w:p w:rsidR="00E64984" w:rsidRPr="00F70852" w:rsidRDefault="00E64984" w:rsidP="00F95B50">
            <w:pPr>
              <w:spacing w:line="320" w:lineRule="exact"/>
              <w:rPr>
                <w:rFonts w:asciiTheme="minorEastAsia" w:eastAsiaTheme="minorEastAsia" w:hAnsiTheme="minorEastAsia" w:cs="宋体"/>
                <w:sz w:val="21"/>
                <w:szCs w:val="21"/>
              </w:rPr>
            </w:pPr>
            <w:r w:rsidRPr="00F70852">
              <w:rPr>
                <w:rFonts w:asciiTheme="minorEastAsia" w:eastAsiaTheme="minorEastAsia" w:hAnsiTheme="minorEastAsia" w:hint="eastAsia"/>
                <w:sz w:val="21"/>
                <w:szCs w:val="21"/>
              </w:rPr>
              <w:t>1、没有法定的行政处罚依据的；</w:t>
            </w:r>
            <w:r w:rsidRPr="00F70852">
              <w:rPr>
                <w:rFonts w:asciiTheme="minorEastAsia" w:eastAsiaTheme="minorEastAsia" w:hAnsiTheme="minorEastAsia" w:hint="eastAsia"/>
                <w:sz w:val="21"/>
                <w:szCs w:val="21"/>
              </w:rPr>
              <w:br/>
              <w:t>2、擅自改变行政处罚种类、幅度的；</w:t>
            </w:r>
            <w:r w:rsidRPr="00F70852">
              <w:rPr>
                <w:rFonts w:asciiTheme="minorEastAsia" w:eastAsiaTheme="minorEastAsia" w:hAnsiTheme="minorEastAsia" w:hint="eastAsia"/>
                <w:sz w:val="21"/>
                <w:szCs w:val="21"/>
              </w:rPr>
              <w:br/>
              <w:t>3、违反法定的行政处罚程序的；</w:t>
            </w:r>
            <w:r w:rsidRPr="00F70852">
              <w:rPr>
                <w:rFonts w:asciiTheme="minorEastAsia" w:eastAsiaTheme="minorEastAsia" w:hAnsiTheme="minorEastAsia" w:hint="eastAsia"/>
                <w:sz w:val="21"/>
                <w:szCs w:val="21"/>
              </w:rPr>
              <w:br/>
              <w:t>4、不具备行政执法资格的人实施行政处罚的。</w:t>
            </w:r>
            <w:r w:rsidRPr="00F70852">
              <w:rPr>
                <w:rFonts w:asciiTheme="minorEastAsia" w:eastAsiaTheme="minorEastAsia" w:hAnsiTheme="minorEastAsia" w:hint="eastAsia"/>
                <w:sz w:val="21"/>
                <w:szCs w:val="21"/>
              </w:rPr>
              <w:br/>
              <w:t>5、应当依法举行听证而未举行听证者应当履行法定告知义务而未履行的。</w:t>
            </w:r>
            <w:r w:rsidRPr="00F70852">
              <w:rPr>
                <w:rFonts w:asciiTheme="minorEastAsia" w:eastAsiaTheme="minorEastAsia" w:hAnsiTheme="minorEastAsia" w:hint="eastAsia"/>
                <w:sz w:val="21"/>
                <w:szCs w:val="21"/>
              </w:rPr>
              <w:br/>
              <w:t>6、在行政处罚过程中发生腐败行为的。</w:t>
            </w:r>
            <w:r w:rsidRPr="00F70852">
              <w:rPr>
                <w:rFonts w:asciiTheme="minorEastAsia" w:eastAsiaTheme="minorEastAsia" w:hAnsiTheme="minorEastAsia" w:hint="eastAsia"/>
                <w:sz w:val="21"/>
                <w:szCs w:val="21"/>
              </w:rPr>
              <w:br/>
            </w:r>
            <w:r w:rsidRPr="00F70852">
              <w:rPr>
                <w:rFonts w:asciiTheme="minorEastAsia" w:eastAsiaTheme="minorEastAsia" w:hAnsiTheme="minorEastAsia" w:hint="eastAsia"/>
                <w:sz w:val="21"/>
                <w:szCs w:val="21"/>
              </w:rPr>
              <w:lastRenderedPageBreak/>
              <w:t>7、因执法人员玩忽职守，没有正确行使行政处罚权，产生不良社会影响，使利害关系人的合法权益遭受损害的；</w:t>
            </w:r>
            <w:r w:rsidRPr="00F70852">
              <w:rPr>
                <w:rFonts w:asciiTheme="minorEastAsia" w:eastAsiaTheme="minorEastAsia" w:hAnsiTheme="minorEastAsia" w:hint="eastAsia"/>
                <w:sz w:val="21"/>
                <w:szCs w:val="21"/>
              </w:rPr>
              <w:br/>
              <w:t>8、其他违反法律法规规章规定的行为。</w:t>
            </w:r>
          </w:p>
        </w:tc>
      </w:tr>
      <w:tr w:rsidR="00E64984" w:rsidTr="00F95B50">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sz w:val="21"/>
                <w:szCs w:val="21"/>
              </w:rPr>
            </w:pPr>
            <w:r w:rsidRPr="00E22A1A">
              <w:rPr>
                <w:rFonts w:asciiTheme="minorEastAsia" w:eastAsiaTheme="minorEastAsia" w:hAnsiTheme="minorEastAsia" w:hint="eastAsia"/>
                <w:b/>
                <w:sz w:val="21"/>
                <w:szCs w:val="21"/>
              </w:rPr>
              <w:t>备注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E64984" w:rsidRPr="00F70852" w:rsidRDefault="00E64984" w:rsidP="00F95B50">
            <w:pPr>
              <w:adjustRightInd w:val="0"/>
              <w:snapToGrid w:val="0"/>
              <w:spacing w:line="320" w:lineRule="exact"/>
              <w:ind w:firstLineChars="200" w:firstLine="420"/>
              <w:rPr>
                <w:rFonts w:asciiTheme="minorEastAsia" w:eastAsiaTheme="minorEastAsia" w:hAnsiTheme="minorEastAsia"/>
                <w:sz w:val="21"/>
                <w:szCs w:val="21"/>
              </w:rPr>
            </w:pPr>
          </w:p>
        </w:tc>
      </w:tr>
    </w:tbl>
    <w:p w:rsidR="00E64984" w:rsidRPr="00E22A1A" w:rsidRDefault="00E64984" w:rsidP="00E64984">
      <w:pPr>
        <w:adjustRightInd w:val="0"/>
        <w:snapToGrid w:val="0"/>
        <w:spacing w:line="590" w:lineRule="exact"/>
        <w:jc w:val="center"/>
        <w:rPr>
          <w:rFonts w:asciiTheme="majorEastAsia" w:eastAsiaTheme="majorEastAsia" w:hAnsiTheme="majorEastAsia"/>
          <w:b/>
          <w:snapToGrid w:val="0"/>
          <w:color w:val="000000"/>
          <w:sz w:val="32"/>
          <w:szCs w:val="32"/>
        </w:rPr>
      </w:pPr>
      <w:r>
        <w:rPr>
          <w:rFonts w:eastAsia="方正仿宋_GBK"/>
          <w:snapToGrid w:val="0"/>
          <w:color w:val="000000"/>
          <w:kern w:val="0"/>
          <w:sz w:val="32"/>
          <w:szCs w:val="32"/>
        </w:rPr>
        <w:br w:type="page"/>
      </w:r>
      <w:r w:rsidRPr="00E22A1A">
        <w:rPr>
          <w:rFonts w:asciiTheme="majorEastAsia" w:eastAsiaTheme="majorEastAsia" w:hAnsiTheme="majorEastAsia" w:hint="eastAsia"/>
          <w:b/>
          <w:bCs/>
          <w:sz w:val="44"/>
          <w:szCs w:val="44"/>
          <w:shd w:val="clear" w:color="auto" w:fill="FFFFFF"/>
        </w:rPr>
        <w:lastRenderedPageBreak/>
        <w:t>廉政风险点</w:t>
      </w:r>
    </w:p>
    <w:p w:rsidR="00E64984" w:rsidRDefault="00E64984" w:rsidP="00E64984">
      <w:pPr>
        <w:adjustRightInd w:val="0"/>
        <w:snapToGrid w:val="0"/>
        <w:spacing w:line="590" w:lineRule="exact"/>
        <w:jc w:val="center"/>
        <w:rPr>
          <w:rFonts w:ascii="方正小标宋_GBK" w:eastAsia="方正小标宋_GBK"/>
          <w:bCs/>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41"/>
        <w:gridCol w:w="521"/>
        <w:gridCol w:w="3409"/>
        <w:gridCol w:w="1064"/>
      </w:tblGrid>
      <w:tr w:rsidR="00E64984" w:rsidRPr="00F70852" w:rsidTr="00F95B50">
        <w:trPr>
          <w:trHeight w:val="340"/>
          <w:jc w:val="center"/>
        </w:trPr>
        <w:tc>
          <w:tcPr>
            <w:tcW w:w="9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bCs/>
                <w:sz w:val="21"/>
                <w:szCs w:val="21"/>
              </w:rPr>
            </w:pPr>
            <w:r w:rsidRPr="00E22A1A">
              <w:rPr>
                <w:rFonts w:asciiTheme="minorEastAsia" w:eastAsiaTheme="minorEastAsia" w:hAnsiTheme="minorEastAsia" w:hint="eastAsia"/>
                <w:b/>
                <w:bCs/>
                <w:sz w:val="21"/>
                <w:szCs w:val="21"/>
              </w:rPr>
              <w:t>风险点</w:t>
            </w:r>
          </w:p>
          <w:p w:rsidR="00E64984" w:rsidRPr="00E22A1A" w:rsidRDefault="00E64984" w:rsidP="00F95B50">
            <w:pPr>
              <w:adjustRightInd w:val="0"/>
              <w:snapToGrid w:val="0"/>
              <w:spacing w:line="300" w:lineRule="exact"/>
              <w:jc w:val="center"/>
              <w:rPr>
                <w:rFonts w:asciiTheme="minorEastAsia" w:eastAsiaTheme="minorEastAsia" w:hAnsiTheme="minorEastAsia"/>
                <w:b/>
                <w:bCs/>
                <w:sz w:val="21"/>
                <w:szCs w:val="21"/>
              </w:rPr>
            </w:pPr>
            <w:r w:rsidRPr="00E22A1A">
              <w:rPr>
                <w:rFonts w:asciiTheme="minorEastAsia" w:eastAsiaTheme="minorEastAsia" w:hAnsiTheme="minorEastAsia" w:hint="eastAsia"/>
                <w:b/>
                <w:bCs/>
                <w:sz w:val="21"/>
                <w:szCs w:val="21"/>
              </w:rPr>
              <w:t>数量</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bCs/>
                <w:sz w:val="21"/>
                <w:szCs w:val="21"/>
              </w:rPr>
            </w:pPr>
            <w:r w:rsidRPr="00E22A1A">
              <w:rPr>
                <w:rFonts w:asciiTheme="minorEastAsia" w:eastAsiaTheme="minorEastAsia" w:hAnsiTheme="minorEastAsia" w:hint="eastAsia"/>
                <w:b/>
                <w:bCs/>
                <w:sz w:val="21"/>
                <w:szCs w:val="21"/>
              </w:rPr>
              <w:t>表现形式</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bCs/>
                <w:sz w:val="21"/>
                <w:szCs w:val="21"/>
              </w:rPr>
            </w:pPr>
            <w:r w:rsidRPr="00E22A1A">
              <w:rPr>
                <w:rFonts w:asciiTheme="minorEastAsia" w:eastAsiaTheme="minorEastAsia" w:hAnsiTheme="minorEastAsia" w:hint="eastAsia"/>
                <w:b/>
                <w:bCs/>
                <w:sz w:val="21"/>
                <w:szCs w:val="21"/>
              </w:rPr>
              <w:t>等级</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bCs/>
                <w:sz w:val="21"/>
                <w:szCs w:val="21"/>
              </w:rPr>
            </w:pPr>
            <w:r w:rsidRPr="00E22A1A">
              <w:rPr>
                <w:rFonts w:asciiTheme="minorEastAsia" w:eastAsiaTheme="minorEastAsia" w:hAnsiTheme="minorEastAsia" w:hint="eastAsia"/>
                <w:b/>
                <w:bCs/>
                <w:sz w:val="21"/>
                <w:szCs w:val="21"/>
              </w:rPr>
              <w:t>防控措施</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E22A1A" w:rsidRDefault="00E64984" w:rsidP="00F95B50">
            <w:pPr>
              <w:adjustRightInd w:val="0"/>
              <w:snapToGrid w:val="0"/>
              <w:spacing w:line="300" w:lineRule="exact"/>
              <w:jc w:val="center"/>
              <w:rPr>
                <w:rFonts w:asciiTheme="minorEastAsia" w:eastAsiaTheme="minorEastAsia" w:hAnsiTheme="minorEastAsia"/>
                <w:b/>
                <w:bCs/>
                <w:sz w:val="21"/>
                <w:szCs w:val="21"/>
              </w:rPr>
            </w:pPr>
            <w:r w:rsidRPr="00E22A1A">
              <w:rPr>
                <w:rFonts w:asciiTheme="minorEastAsia" w:eastAsiaTheme="minorEastAsia" w:hAnsiTheme="minorEastAsia" w:hint="eastAsia"/>
                <w:b/>
                <w:bCs/>
                <w:sz w:val="21"/>
                <w:szCs w:val="21"/>
              </w:rPr>
              <w:t>责任人</w:t>
            </w:r>
          </w:p>
        </w:tc>
      </w:tr>
      <w:tr w:rsidR="00E64984" w:rsidRPr="00F70852" w:rsidTr="00F95B50">
        <w:trPr>
          <w:trHeight w:val="340"/>
          <w:jc w:val="center"/>
        </w:trPr>
        <w:tc>
          <w:tcPr>
            <w:tcW w:w="939"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4</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b/>
                <w:sz w:val="21"/>
                <w:szCs w:val="21"/>
              </w:rPr>
              <w:t>1.受理立案环节：</w:t>
            </w:r>
            <w:r w:rsidRPr="00F70852">
              <w:rPr>
                <w:rFonts w:asciiTheme="minorEastAsia" w:eastAsiaTheme="minorEastAsia" w:hAnsiTheme="minorEastAsia" w:hint="eastAsia"/>
                <w:sz w:val="21"/>
                <w:szCs w:val="21"/>
              </w:rPr>
              <w:t xml:space="preserve">未经批准擅自决定受理或立案；收受好处，徇私舞弊，应立案不立案；玩忽职守，不能立案的立案；超越职权，擅自销案等。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北海市司法局案件承办人</w:t>
            </w:r>
          </w:p>
        </w:tc>
      </w:tr>
      <w:tr w:rsidR="00E64984" w:rsidRPr="00F70852" w:rsidTr="00F95B50">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64984" w:rsidRPr="00F70852" w:rsidRDefault="00E64984" w:rsidP="00F95B50">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b/>
                <w:sz w:val="21"/>
                <w:szCs w:val="21"/>
              </w:rPr>
              <w:t>2.调查取证环节：</w:t>
            </w:r>
            <w:r w:rsidRPr="00F70852">
              <w:rPr>
                <w:rFonts w:asciiTheme="minorEastAsia" w:eastAsiaTheme="minorEastAsia" w:hAnsiTheme="minorEastAsia" w:hint="eastAsia"/>
                <w:sz w:val="21"/>
                <w:szCs w:val="21"/>
              </w:rPr>
              <w:t xml:space="preserve">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cs="宋体"/>
                <w:sz w:val="21"/>
                <w:szCs w:val="21"/>
              </w:rPr>
            </w:pPr>
            <w:r w:rsidRPr="00F70852">
              <w:rPr>
                <w:rFonts w:asciiTheme="minorEastAsia" w:eastAsiaTheme="minorEastAsia" w:hAnsiTheme="minorEastAsia" w:hint="eastAsia"/>
                <w:sz w:val="21"/>
                <w:szCs w:val="21"/>
              </w:rPr>
              <w:t>严格依照《行政处罚法》严格按法定程序进行调查取证；建立问责机制，对违反规定的人员严肃处理。</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北海市司法局案件承办人</w:t>
            </w:r>
          </w:p>
        </w:tc>
      </w:tr>
      <w:tr w:rsidR="00E64984" w:rsidRPr="00F70852" w:rsidTr="00F95B50">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64984" w:rsidRPr="00F70852" w:rsidRDefault="00E64984" w:rsidP="00F95B50">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b/>
                <w:sz w:val="21"/>
                <w:szCs w:val="21"/>
              </w:rPr>
              <w:t>3.审核决定环节：</w:t>
            </w:r>
            <w:r w:rsidRPr="00F70852">
              <w:rPr>
                <w:rFonts w:asciiTheme="minorEastAsia" w:eastAsiaTheme="minorEastAsia" w:hAnsiTheme="minorEastAsia" w:hint="eastAsia"/>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坚持以事实为依据，以法律为准绳的原则，听取当事人的陈述和申辩；严格层级审批制度，认真审核；坚持处罚意见承办案件科室集体合议制度，坚持少数服从多数的原则；</w:t>
            </w:r>
            <w:r w:rsidRPr="00F70852">
              <w:rPr>
                <w:rStyle w:val="info1"/>
                <w:rFonts w:asciiTheme="minorEastAsia" w:eastAsiaTheme="minorEastAsia" w:hAnsiTheme="minorEastAsia" w:hint="eastAsia"/>
              </w:rPr>
              <w:t>对情节复杂或者重大违法行为给予行政处罚的，司法局负责人应当集体讨论决定；</w:t>
            </w:r>
            <w:r w:rsidRPr="00F70852">
              <w:rPr>
                <w:rFonts w:asciiTheme="minorEastAsia" w:eastAsiaTheme="minorEastAsia" w:hAnsiTheme="minorEastAsia" w:hint="eastAsia"/>
                <w:sz w:val="21"/>
                <w:szCs w:val="21"/>
              </w:rPr>
              <w:t>严格按照法定成程序，作出公正的处罚决定。对案卷进行抽查评查，加强对处罚实施过程的监督，加强政务公开。</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北海市司法局领导</w:t>
            </w:r>
          </w:p>
        </w:tc>
      </w:tr>
      <w:tr w:rsidR="00E64984" w:rsidRPr="00F70852" w:rsidTr="00F95B50">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64984" w:rsidRPr="00F70852" w:rsidRDefault="00E64984" w:rsidP="00F95B50">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b/>
                <w:sz w:val="21"/>
                <w:szCs w:val="21"/>
              </w:rPr>
              <w:t>4.送达执行环节：</w:t>
            </w:r>
            <w:r w:rsidRPr="00F70852">
              <w:rPr>
                <w:rFonts w:asciiTheme="minorEastAsia" w:eastAsiaTheme="minorEastAsia" w:hAnsiTheme="minorEastAsia" w:hint="eastAsia"/>
                <w:sz w:val="21"/>
                <w:szCs w:val="21"/>
              </w:rPr>
              <w:t xml:space="preserve">未按规定送达；或者未对相关社会组织执行行政处罚决定情况进行监督检查。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jc w:val="center"/>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 xml:space="preserve">严格按照《行政处罚法》的规定送达和执行。 </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64984" w:rsidRPr="00F70852" w:rsidRDefault="00E64984" w:rsidP="00F95B50">
            <w:pPr>
              <w:adjustRightInd w:val="0"/>
              <w:snapToGrid w:val="0"/>
              <w:spacing w:line="30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北海市司法局案件承办人</w:t>
            </w:r>
          </w:p>
        </w:tc>
      </w:tr>
    </w:tbl>
    <w:p w:rsidR="00E64984" w:rsidRPr="00F70852" w:rsidRDefault="00E64984" w:rsidP="00E64984">
      <w:pPr>
        <w:spacing w:line="320" w:lineRule="exact"/>
        <w:rPr>
          <w:rFonts w:asciiTheme="minorEastAsia" w:eastAsiaTheme="minorEastAsia" w:hAnsiTheme="minorEastAsia"/>
          <w:sz w:val="21"/>
          <w:szCs w:val="21"/>
        </w:rPr>
      </w:pPr>
      <w:r w:rsidRPr="00F70852">
        <w:rPr>
          <w:rFonts w:asciiTheme="minorEastAsia" w:eastAsiaTheme="minorEastAsia" w:hAnsiTheme="minorEastAsia" w:cs="宋体" w:hint="eastAsia"/>
          <w:kern w:val="0"/>
          <w:sz w:val="21"/>
          <w:szCs w:val="21"/>
        </w:rPr>
        <w:t>附件：公证机构及其公证员私自出具公证书等的处罚</w:t>
      </w:r>
      <w:r w:rsidRPr="00F70852">
        <w:rPr>
          <w:rFonts w:asciiTheme="minorEastAsia" w:eastAsiaTheme="minorEastAsia" w:hAnsiTheme="minorEastAsia" w:hint="eastAsia"/>
          <w:sz w:val="21"/>
          <w:szCs w:val="21"/>
        </w:rPr>
        <w:t>—</w:t>
      </w:r>
      <w:r w:rsidRPr="00F70852">
        <w:rPr>
          <w:rFonts w:asciiTheme="minorEastAsia" w:eastAsiaTheme="minorEastAsia" w:hAnsiTheme="minorEastAsia" w:hint="eastAsia"/>
          <w:kern w:val="1"/>
          <w:sz w:val="21"/>
          <w:szCs w:val="21"/>
        </w:rPr>
        <w:t>侵占、挪用公证费或侵占、盗窃公证专用物品</w:t>
      </w:r>
      <w:r w:rsidRPr="00F70852">
        <w:rPr>
          <w:rFonts w:asciiTheme="minorEastAsia" w:eastAsiaTheme="minorEastAsia" w:hAnsiTheme="minorEastAsia" w:hint="eastAsia"/>
          <w:sz w:val="21"/>
          <w:szCs w:val="21"/>
        </w:rPr>
        <w:t>的处罚</w:t>
      </w:r>
      <w:r w:rsidR="00D62809" w:rsidRPr="00F70852">
        <w:rPr>
          <w:rFonts w:asciiTheme="minorEastAsia" w:eastAsiaTheme="minorEastAsia" w:hAnsiTheme="minorEastAsia" w:hint="eastAsia"/>
          <w:sz w:val="21"/>
          <w:szCs w:val="21"/>
        </w:rPr>
        <w:t>权力运行</w:t>
      </w:r>
      <w:r w:rsidRPr="00F70852">
        <w:rPr>
          <w:rFonts w:asciiTheme="minorEastAsia" w:eastAsiaTheme="minorEastAsia" w:hAnsiTheme="minorEastAsia" w:cs="宋体" w:hint="eastAsia"/>
          <w:kern w:val="0"/>
          <w:sz w:val="21"/>
          <w:szCs w:val="21"/>
        </w:rPr>
        <w:t>流程图</w:t>
      </w:r>
    </w:p>
    <w:p w:rsidR="00E64984" w:rsidRPr="00617E22" w:rsidRDefault="00E64984" w:rsidP="00E64984">
      <w:pPr>
        <w:spacing w:line="280" w:lineRule="exact"/>
        <w:rPr>
          <w:rFonts w:asciiTheme="minorEastAsia" w:eastAsiaTheme="minorEastAsia" w:hAnsiTheme="minorEastAsia" w:cs="宋体"/>
          <w:sz w:val="21"/>
          <w:szCs w:val="21"/>
        </w:rPr>
      </w:pPr>
    </w:p>
    <w:p w:rsidR="00E64984" w:rsidRDefault="00E64984" w:rsidP="00E64984">
      <w:pPr>
        <w:tabs>
          <w:tab w:val="left" w:pos="3030"/>
          <w:tab w:val="left" w:pos="3420"/>
          <w:tab w:val="center" w:pos="4422"/>
        </w:tabs>
        <w:spacing w:line="300" w:lineRule="exact"/>
        <w:jc w:val="center"/>
        <w:rPr>
          <w:rFonts w:asciiTheme="minorEastAsia" w:eastAsiaTheme="minorEastAsia" w:hAnsiTheme="minorEastAsia"/>
          <w:sz w:val="21"/>
          <w:szCs w:val="21"/>
        </w:rPr>
      </w:pPr>
    </w:p>
    <w:p w:rsidR="00E64984" w:rsidRDefault="00E64984" w:rsidP="00E64984">
      <w:pPr>
        <w:tabs>
          <w:tab w:val="left" w:pos="0"/>
        </w:tabs>
        <w:adjustRightInd w:val="0"/>
        <w:snapToGrid w:val="0"/>
        <w:spacing w:line="320" w:lineRule="exact"/>
        <w:rPr>
          <w:rFonts w:ascii="方正书宋_GBK" w:eastAsia="方正书宋_GBK"/>
          <w:snapToGrid w:val="0"/>
          <w:color w:val="000000"/>
          <w:sz w:val="21"/>
          <w:szCs w:val="21"/>
        </w:rPr>
      </w:pPr>
    </w:p>
    <w:p w:rsidR="00E64984" w:rsidRDefault="00E64984" w:rsidP="00E64984">
      <w:pPr>
        <w:tabs>
          <w:tab w:val="left" w:pos="2430"/>
        </w:tabs>
        <w:spacing w:line="280" w:lineRule="exact"/>
        <w:rPr>
          <w:szCs w:val="21"/>
        </w:rPr>
      </w:pPr>
      <w:r>
        <w:rPr>
          <w:rFonts w:eastAsia="方正仿宋_GBK"/>
          <w:snapToGrid w:val="0"/>
          <w:color w:val="000000"/>
          <w:kern w:val="0"/>
          <w:sz w:val="32"/>
          <w:szCs w:val="32"/>
        </w:rPr>
        <w:br w:type="page"/>
      </w:r>
    </w:p>
    <w:p w:rsidR="00E64984" w:rsidRPr="00E22A1A" w:rsidRDefault="00E64984" w:rsidP="00E64984">
      <w:pPr>
        <w:widowControl/>
        <w:jc w:val="left"/>
        <w:rPr>
          <w:rFonts w:asciiTheme="majorEastAsia" w:eastAsiaTheme="majorEastAsia" w:hAnsiTheme="majorEastAsia" w:cs="宋体"/>
          <w:b/>
          <w:kern w:val="0"/>
          <w:sz w:val="32"/>
          <w:szCs w:val="32"/>
        </w:rPr>
      </w:pPr>
      <w:r w:rsidRPr="00E22A1A">
        <w:rPr>
          <w:rFonts w:asciiTheme="majorEastAsia" w:eastAsiaTheme="majorEastAsia" w:hAnsiTheme="majorEastAsia" w:cs="宋体" w:hint="eastAsia"/>
          <w:b/>
          <w:kern w:val="0"/>
          <w:sz w:val="32"/>
          <w:szCs w:val="32"/>
        </w:rPr>
        <w:lastRenderedPageBreak/>
        <w:t>附件</w:t>
      </w:r>
    </w:p>
    <w:p w:rsidR="00E64984" w:rsidRPr="00074BC7" w:rsidRDefault="00074BC7" w:rsidP="00074BC7">
      <w:pPr>
        <w:pStyle w:val="p0"/>
        <w:widowControl w:val="0"/>
        <w:adjustRightInd w:val="0"/>
        <w:snapToGrid w:val="0"/>
        <w:spacing w:line="590" w:lineRule="exact"/>
        <w:jc w:val="center"/>
        <w:rPr>
          <w:rFonts w:asciiTheme="majorEastAsia" w:eastAsiaTheme="majorEastAsia" w:hAnsiTheme="majorEastAsia" w:cs="宋体"/>
          <w:b/>
          <w:sz w:val="44"/>
          <w:szCs w:val="44"/>
        </w:rPr>
      </w:pPr>
      <w:r>
        <w:rPr>
          <w:rFonts w:asciiTheme="majorEastAsia" w:eastAsiaTheme="majorEastAsia" w:hAnsiTheme="majorEastAsia" w:cs="宋体" w:hint="eastAsia"/>
          <w:b/>
          <w:sz w:val="44"/>
          <w:szCs w:val="44"/>
        </w:rPr>
        <w:t>对</w:t>
      </w:r>
      <w:r w:rsidR="00E64984" w:rsidRPr="00E22A1A">
        <w:rPr>
          <w:rFonts w:asciiTheme="majorEastAsia" w:eastAsiaTheme="majorEastAsia" w:hAnsiTheme="majorEastAsia" w:cs="宋体" w:hint="eastAsia"/>
          <w:b/>
          <w:sz w:val="44"/>
          <w:szCs w:val="44"/>
        </w:rPr>
        <w:t>公证机构及其公证员私自出具公证书等行为的</w:t>
      </w:r>
      <w:r>
        <w:rPr>
          <w:rFonts w:asciiTheme="majorEastAsia" w:eastAsiaTheme="majorEastAsia" w:hAnsiTheme="majorEastAsia" w:cs="宋体" w:hint="eastAsia"/>
          <w:b/>
          <w:sz w:val="44"/>
          <w:szCs w:val="44"/>
        </w:rPr>
        <w:t>处</w:t>
      </w:r>
      <w:r w:rsidR="00E64984" w:rsidRPr="00E22A1A">
        <w:rPr>
          <w:rFonts w:asciiTheme="majorEastAsia" w:eastAsiaTheme="majorEastAsia" w:hAnsiTheme="majorEastAsia" w:cs="宋体" w:hint="eastAsia"/>
          <w:b/>
          <w:sz w:val="44"/>
          <w:szCs w:val="44"/>
        </w:rPr>
        <w:t>罚</w:t>
      </w:r>
      <w:r w:rsidR="00E64984" w:rsidRPr="00E22A1A">
        <w:rPr>
          <w:rFonts w:asciiTheme="majorEastAsia" w:eastAsiaTheme="majorEastAsia" w:hAnsiTheme="majorEastAsia" w:cs="方正小标宋简体" w:hint="eastAsia"/>
          <w:b/>
          <w:sz w:val="44"/>
          <w:szCs w:val="44"/>
        </w:rPr>
        <w:t>——</w:t>
      </w:r>
      <w:r>
        <w:rPr>
          <w:rFonts w:asciiTheme="majorEastAsia" w:eastAsiaTheme="majorEastAsia" w:hAnsiTheme="majorEastAsia" w:cs="方正小标宋简体" w:hint="eastAsia"/>
          <w:b/>
          <w:sz w:val="44"/>
          <w:szCs w:val="44"/>
        </w:rPr>
        <w:t>对公证机构及其公证员侵占、挪用公证费或侵占、盗窃公证专用物品的处罚</w:t>
      </w:r>
      <w:r w:rsidR="00E64984" w:rsidRPr="00E22A1A">
        <w:rPr>
          <w:rFonts w:asciiTheme="majorEastAsia" w:eastAsiaTheme="majorEastAsia" w:hAnsiTheme="majorEastAsia" w:cs="方正小标宋简体" w:hint="eastAsia"/>
          <w:b/>
          <w:sz w:val="44"/>
          <w:szCs w:val="44"/>
        </w:rPr>
        <w:t>流程图</w:t>
      </w:r>
    </w:p>
    <w:p w:rsidR="00E64984" w:rsidRDefault="00E64984" w:rsidP="00E64984">
      <w:pPr>
        <w:spacing w:line="280" w:lineRule="exact"/>
        <w:rPr>
          <w:rFonts w:ascii="黑体" w:eastAsia="黑体" w:hAnsi="宋体" w:cs="宋体"/>
          <w:sz w:val="44"/>
          <w:szCs w:val="44"/>
        </w:rPr>
      </w:pPr>
    </w:p>
    <w:p w:rsidR="00E64984" w:rsidRDefault="00E64984" w:rsidP="00E64984">
      <w:pPr>
        <w:tabs>
          <w:tab w:val="left" w:pos="3030"/>
          <w:tab w:val="left" w:pos="3420"/>
          <w:tab w:val="center" w:pos="4422"/>
        </w:tabs>
        <w:spacing w:line="300" w:lineRule="exact"/>
        <w:jc w:val="center"/>
        <w:rPr>
          <w:rFonts w:ascii="仿宋_GB2312" w:eastAsia="仿宋_GB2312" w:hAnsi="黑体"/>
          <w:sz w:val="32"/>
          <w:szCs w:val="32"/>
        </w:rPr>
      </w:pPr>
    </w:p>
    <w:p w:rsidR="00E64984" w:rsidRDefault="0022172F" w:rsidP="00E64984">
      <w:pPr>
        <w:jc w:val="center"/>
        <w:rPr>
          <w:rFonts w:ascii="宋体" w:hAnsi="宋体"/>
        </w:rPr>
      </w:pPr>
      <w:r w:rsidRPr="0022172F">
        <w:pict>
          <v:group id="_x0000_s2050" style="position:absolute;left:0;text-align:left;margin-left:28.45pt;margin-top:8.5pt;width:433.9pt;height:560.1pt;z-index:251660288" coordorigin="1170,3185" coordsize="8678,1120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1" type="#_x0000_t176" style="position:absolute;left:4913;top:4867;width:1365;height:468;v-text-anchor:middle">
              <v:textbox style="mso-next-textbox:#_x0000_s2051">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审查核实</w:t>
                    </w:r>
                  </w:p>
                </w:txbxContent>
              </v:textbox>
            </v:shape>
            <v:shape id="_x0000_s2052" type="#_x0000_t176" style="position:absolute;left:2813;top:5926;width:1365;height:572;v-text-anchor:middle">
              <v:textbox style="mso-next-textbox:#_x0000_s2052">
                <w:txbxContent>
                  <w:p w:rsidR="00E64984" w:rsidRDefault="00E64984" w:rsidP="00E64984">
                    <w:pPr>
                      <w:jc w:val="center"/>
                    </w:pPr>
                    <w:r>
                      <w:rPr>
                        <w:rFonts w:asciiTheme="minorEastAsia" w:eastAsiaTheme="minorEastAsia" w:hAnsiTheme="minorEastAsia" w:hint="eastAsia"/>
                        <w:sz w:val="21"/>
                        <w:szCs w:val="21"/>
                      </w:rPr>
                      <w:t>立案</w:t>
                    </w:r>
                  </w:p>
                </w:txbxContent>
              </v:textbox>
            </v:shape>
            <v:shape id="_x0000_s2053" type="#_x0000_t176" style="position:absolute;left:7223;top:5926;width:1365;height:468;v-text-anchor:middle">
              <v:textbox style="mso-next-textbox:#_x0000_s2053">
                <w:txbxContent>
                  <w:p w:rsidR="00E64984" w:rsidRDefault="00E64984" w:rsidP="00E64984">
                    <w:pPr>
                      <w:jc w:val="center"/>
                    </w:pPr>
                    <w:r>
                      <w:rPr>
                        <w:rFonts w:asciiTheme="minorEastAsia" w:eastAsiaTheme="minorEastAsia" w:hAnsiTheme="minorEastAsia" w:hint="eastAsia"/>
                        <w:sz w:val="21"/>
                        <w:szCs w:val="21"/>
                      </w:rPr>
                      <w:t>不予立案</w:t>
                    </w:r>
                  </w:p>
                </w:txbxContent>
              </v:textbox>
            </v:shape>
            <v:shape id="_x0000_s2054" type="#_x0000_t176" style="position:absolute;left:2813;top:7381;width:1230;height:548;v-text-anchor:middle">
              <v:textbox style="mso-next-textbox:#_x0000_s2054">
                <w:txbxContent>
                  <w:p w:rsidR="00E64984" w:rsidRDefault="00E64984" w:rsidP="00E64984">
                    <w:pPr>
                      <w:jc w:val="center"/>
                    </w:pPr>
                    <w:r>
                      <w:rPr>
                        <w:rFonts w:asciiTheme="minorEastAsia" w:eastAsiaTheme="minorEastAsia" w:hAnsiTheme="minorEastAsia" w:hint="eastAsia"/>
                        <w:sz w:val="21"/>
                        <w:szCs w:val="21"/>
                      </w:rPr>
                      <w:t>调查取证</w:t>
                    </w:r>
                  </w:p>
                </w:txbxContent>
              </v:textbox>
            </v:shape>
            <v:shape id="_x0000_s2055" type="#_x0000_t176" style="position:absolute;left:6458;top:7254;width:3390;height:780;v-text-anchor:middle">
              <v:textbox style="mso-next-textbox:#_x0000_s2055">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告知听证权力，依申请组织听证</w:t>
                    </w:r>
                  </w:p>
                </w:txbxContent>
              </v:textbox>
            </v:shape>
            <v:shape id="_x0000_s2056" type="#_x0000_t176" style="position:absolute;left:3443;top:10426;width:4410;height:1066;v-text-anchor:middle">
              <v:textbox style="mso-next-textbox:#_x0000_s2056">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对案件事实和适用法律问题进行认定，依法作出行政处罚决定，制作处罚决定书</w:t>
                    </w:r>
                  </w:p>
                </w:txbxContent>
              </v:textbox>
            </v:shape>
            <v:line id="_x0000_s2057" style="position:absolute" from="3098,4446" to="8348,4446"/>
            <v:line id="_x0000_s2058" style="position:absolute" from="5558,4425" to="5558,4867">
              <v:stroke endarrow="block"/>
            </v:line>
            <v:line id="_x0000_s2059" style="position:absolute;flip:x" from="3443,4990" to="4913,4990"/>
            <v:line id="_x0000_s2060" style="position:absolute" from="3443,4990" to="3443,5926">
              <v:stroke endarrow="block"/>
            </v:line>
            <v:line id="_x0000_s2061" style="position:absolute" from="6278,4990" to="7853,4990"/>
            <v:line id="_x0000_s2062" style="position:absolute" from="7853,4990" to="7853,5926">
              <v:stroke endarrow="block"/>
            </v:line>
            <v:line id="_x0000_s2063" style="position:absolute" from="4043,7659" to="6458,7659">
              <v:stroke endarrow="block"/>
            </v:line>
            <v:shape id="_x0000_s2064" type="#_x0000_t176" style="position:absolute;left:4913;top:9177;width:1365;height:590;v-text-anchor:middle">
              <v:textbox style="mso-next-textbox:#_x0000_s2064">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案件审理</w:t>
                    </w:r>
                  </w:p>
                </w:txbxContent>
              </v:textbox>
            </v:shape>
            <v:line id="_x0000_s2065" style="position:absolute" from="3443,6498" to="3443,7381">
              <v:stroke endarrow="block"/>
            </v:line>
            <v:line id="_x0000_s2066" style="position:absolute" from="3443,7929" to="3443,8553"/>
            <v:line id="_x0000_s2067" style="position:absolute" from="3443,8553" to="8168,8553"/>
            <v:line id="_x0000_s2068" style="position:absolute;flip:y" from="8160,8085" to="8160,8553"/>
            <v:line id="_x0000_s2069" style="position:absolute" from="5618,8553" to="5618,9177">
              <v:stroke endarrow="block"/>
            </v:line>
            <v:line id="_x0000_s2070" style="position:absolute" from="5618,9767" to="5618,10391">
              <v:stroke endarrow="block"/>
            </v:line>
            <v:line id="_x0000_s2071" style="position:absolute" from="5618,12129" to="8160,12129"/>
            <v:line id="_x0000_s2072" style="position:absolute;flip:x" from="2813,12129" to="5618,12129"/>
            <v:line id="_x0000_s2073" style="position:absolute" from="2813,12129" to="2813,12942">
              <v:stroke endarrow="block"/>
            </v:line>
            <v:line id="_x0000_s2074" style="position:absolute" from="8160,12129" to="8160,12909">
              <v:stroke endarrow="block"/>
            </v:line>
            <v:oval id="_x0000_s2075" style="position:absolute;left:2093;top:3338;width:2160;height:1087;v-text-anchor:middle">
              <v:textbox style="mso-next-textbox:#_x0000_s2075">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上级交办</w:t>
                    </w:r>
                  </w:p>
                </w:txbxContent>
              </v:textbox>
            </v:oval>
            <v:oval id="_x0000_s2076" style="position:absolute;left:7043;top:3239;width:2400;height:1186;v-text-anchor:middle">
              <v:textbox style="mso-next-textbox:#_x0000_s2076">
                <w:txbxContent>
                  <w:p w:rsidR="00E64984" w:rsidRPr="00F70852" w:rsidRDefault="00D62809" w:rsidP="00D62809">
                    <w:pPr>
                      <w:spacing w:line="240" w:lineRule="exact"/>
                      <w:rPr>
                        <w:rFonts w:asciiTheme="minorEastAsia" w:eastAsiaTheme="minorEastAsia" w:hAnsiTheme="minorEastAsia"/>
                        <w:sz w:val="21"/>
                        <w:szCs w:val="21"/>
                      </w:rPr>
                    </w:pPr>
                    <w:r w:rsidRPr="00F70852">
                      <w:rPr>
                        <w:rFonts w:asciiTheme="minorEastAsia" w:eastAsiaTheme="minorEastAsia" w:hAnsiTheme="minorEastAsia" w:hint="eastAsia"/>
                        <w:sz w:val="21"/>
                        <w:szCs w:val="21"/>
                      </w:rPr>
                      <w:t>日常巡查或群众</w:t>
                    </w:r>
                    <w:r w:rsidR="00E64984" w:rsidRPr="00F70852">
                      <w:rPr>
                        <w:rFonts w:asciiTheme="minorEastAsia" w:eastAsiaTheme="minorEastAsia" w:hAnsiTheme="minorEastAsia" w:hint="eastAsia"/>
                        <w:sz w:val="21"/>
                        <w:szCs w:val="21"/>
                      </w:rPr>
                      <w:t>举报投诉</w:t>
                    </w:r>
                  </w:p>
                </w:txbxContent>
              </v:textbox>
            </v:oval>
            <v:oval id="_x0000_s2077" style="position:absolute;left:6743;top:12909;width:2827;height:936;v-text-anchor:middle">
              <v:textbox style="mso-next-textbox:#_x0000_s2077">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上报广西区司法厅</w:t>
                    </w:r>
                  </w:p>
                </w:txbxContent>
              </v:textbox>
            </v:oval>
            <v:oval id="_x0000_s2078" style="position:absolute;left:1170;top:12942;width:3450;height:1445;v-text-anchor:middle">
              <v:textbox style="mso-next-textbox:#_x0000_s2078">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处罚决定书送达当事人，并告知依法申请复议、提起行政诉讼的权利</w:t>
                    </w:r>
                  </w:p>
                </w:txbxContent>
              </v:textbox>
            </v:oval>
            <v:oval id="_x0000_s2079" style="position:absolute;left:4620;top:12864;width:1928;height:936;v-text-anchor:middle">
              <v:textbox style="mso-next-textbox:#_x0000_s2079">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依法公开</w:t>
                    </w:r>
                  </w:p>
                </w:txbxContent>
              </v:textbox>
            </v:oval>
            <v:oval id="_x0000_s2080" style="position:absolute;left:4403;top:3185;width:2340;height:1240;v-text-anchor:middle">
              <v:textbox style="mso-next-textbox:#_x0000_s2080">
                <w:txbxContent>
                  <w:p w:rsidR="00E64984" w:rsidRDefault="00E64984" w:rsidP="00E64984">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公证协会移送</w:t>
                    </w:r>
                  </w:p>
                </w:txbxContent>
              </v:textbox>
              <o:callout v:ext="edit" minusx="t" minusy="t"/>
            </v:oval>
            <v:shapetype id="_x0000_t32" coordsize="21600,21600" o:spt="32" o:oned="t" path="m,l21600,21600e" filled="f">
              <v:path arrowok="t" fillok="f" o:connecttype="none"/>
              <o:lock v:ext="edit" shapetype="t"/>
            </v:shapetype>
            <v:shape id="_x0000_s2081" type="#_x0000_t32" style="position:absolute;left:5618;top:11492;width:0;height:1372" o:connectortype="straight">
              <v:stroke endarrow="block"/>
              <o:callout v:ext="edit" minusx="t" minusy="t"/>
            </v:shape>
          </v:group>
        </w:pict>
      </w:r>
    </w:p>
    <w:p w:rsidR="00E64984" w:rsidRDefault="00E64984" w:rsidP="00E64984">
      <w:pPr>
        <w:jc w:val="center"/>
        <w:rPr>
          <w:rFonts w:ascii="宋体" w:hAnsi="宋体"/>
        </w:rPr>
      </w:pPr>
    </w:p>
    <w:p w:rsidR="00E64984" w:rsidRDefault="00E64984" w:rsidP="00E64984">
      <w:pPr>
        <w:jc w:val="center"/>
        <w:rPr>
          <w:rFonts w:ascii="宋体" w:hAnsi="宋体"/>
        </w:rPr>
      </w:pPr>
    </w:p>
    <w:p w:rsidR="00E64984" w:rsidRDefault="00E64984" w:rsidP="00E64984">
      <w:pPr>
        <w:jc w:val="center"/>
        <w:rPr>
          <w:rFonts w:ascii="宋体" w:hAnsi="宋体"/>
        </w:rPr>
      </w:pPr>
    </w:p>
    <w:p w:rsidR="00E64984" w:rsidRDefault="00E64984" w:rsidP="00E64984">
      <w:pPr>
        <w:spacing w:line="0" w:lineRule="atLeast"/>
        <w:ind w:firstLineChars="200" w:firstLine="600"/>
        <w:jc w:val="center"/>
        <w:rPr>
          <w:rFonts w:ascii="宋体" w:hAnsi="宋体"/>
        </w:rPr>
      </w:pPr>
    </w:p>
    <w:p w:rsidR="00E64984" w:rsidRDefault="00E64984" w:rsidP="00E64984">
      <w:pPr>
        <w:spacing w:line="0" w:lineRule="atLeast"/>
        <w:jc w:val="center"/>
      </w:pPr>
    </w:p>
    <w:p w:rsidR="00E64984" w:rsidRDefault="00E64984" w:rsidP="00E64984">
      <w:pPr>
        <w:tabs>
          <w:tab w:val="left" w:pos="2430"/>
        </w:tabs>
        <w:spacing w:line="280" w:lineRule="exact"/>
      </w:pPr>
    </w:p>
    <w:p w:rsidR="00E64984" w:rsidRDefault="00E64984" w:rsidP="00E64984">
      <w:pPr>
        <w:tabs>
          <w:tab w:val="left" w:pos="2430"/>
        </w:tabs>
        <w:spacing w:line="280" w:lineRule="exact"/>
      </w:pPr>
    </w:p>
    <w:p w:rsidR="00E64984" w:rsidRDefault="00E64984" w:rsidP="00E64984">
      <w:pPr>
        <w:tabs>
          <w:tab w:val="left" w:pos="2430"/>
        </w:tabs>
        <w:spacing w:line="280" w:lineRule="exact"/>
      </w:pPr>
    </w:p>
    <w:p w:rsidR="00E64984" w:rsidRDefault="00E64984" w:rsidP="00E64984">
      <w:pPr>
        <w:tabs>
          <w:tab w:val="left" w:pos="2430"/>
        </w:tabs>
        <w:jc w:val="center"/>
        <w:rPr>
          <w:rFonts w:ascii="方正小标宋简体" w:eastAsia="方正小标宋简体" w:hAnsi="宋体"/>
          <w:sz w:val="32"/>
          <w:szCs w:val="32"/>
        </w:rPr>
      </w:pPr>
    </w:p>
    <w:p w:rsidR="00E64984" w:rsidRDefault="00E64984" w:rsidP="00E64984">
      <w:pPr>
        <w:spacing w:line="0" w:lineRule="atLeast"/>
        <w:jc w:val="center"/>
        <w:rPr>
          <w:rFonts w:ascii="黑体" w:eastAsia="黑体" w:hAnsi="黑体"/>
        </w:rPr>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pPr>
    </w:p>
    <w:p w:rsidR="00E64984" w:rsidRDefault="00E64984" w:rsidP="00E64984">
      <w:pPr>
        <w:spacing w:line="0" w:lineRule="atLeast"/>
        <w:jc w:val="center"/>
        <w:rPr>
          <w:rFonts w:ascii="方正小标宋简体" w:eastAsia="方正小标宋简体" w:hAnsi="宋体"/>
          <w:sz w:val="32"/>
          <w:szCs w:val="32"/>
        </w:rPr>
      </w:pPr>
    </w:p>
    <w:p w:rsidR="00E64984" w:rsidRDefault="00E64984" w:rsidP="00E64984">
      <w:pPr>
        <w:spacing w:line="0" w:lineRule="atLeast"/>
        <w:jc w:val="center"/>
        <w:rPr>
          <w:rFonts w:ascii="方正小标宋简体" w:eastAsia="方正小标宋简体" w:hAnsi="宋体"/>
          <w:sz w:val="32"/>
          <w:szCs w:val="32"/>
        </w:rPr>
      </w:pPr>
    </w:p>
    <w:p w:rsidR="00E64984" w:rsidRDefault="00E64984" w:rsidP="00E64984">
      <w:pPr>
        <w:tabs>
          <w:tab w:val="left" w:pos="6660"/>
        </w:tabs>
        <w:rPr>
          <w:rFonts w:ascii="黑体" w:eastAsia="黑体" w:hAnsi="宋体"/>
          <w:sz w:val="36"/>
          <w:szCs w:val="36"/>
        </w:rPr>
      </w:pPr>
    </w:p>
    <w:p w:rsidR="00B20F6B" w:rsidRPr="00E64984" w:rsidRDefault="00B20F6B"/>
    <w:sectPr w:rsidR="00B20F6B" w:rsidRPr="00E64984" w:rsidSect="00E64984">
      <w:headerReference w:type="default" r:id="rId6"/>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99E" w:rsidRDefault="000D799E" w:rsidP="00E64984">
      <w:r>
        <w:separator/>
      </w:r>
    </w:p>
  </w:endnote>
  <w:endnote w:type="continuationSeparator" w:id="0">
    <w:p w:rsidR="000D799E" w:rsidRDefault="000D799E" w:rsidP="00E649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方正小标宋简体">
    <w:altName w:val="方正隶书_GBK"/>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书宋_GBK">
    <w:altName w:val="方正隶书_GBK"/>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99E" w:rsidRDefault="000D799E" w:rsidP="00E64984">
      <w:r>
        <w:separator/>
      </w:r>
    </w:p>
  </w:footnote>
  <w:footnote w:type="continuationSeparator" w:id="0">
    <w:p w:rsidR="000D799E" w:rsidRDefault="000D799E" w:rsidP="00E64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984" w:rsidRDefault="00E64984" w:rsidP="00E22A1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4984"/>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443D"/>
    <w:rsid w:val="00074BC7"/>
    <w:rsid w:val="000779D0"/>
    <w:rsid w:val="00082D1E"/>
    <w:rsid w:val="0008522C"/>
    <w:rsid w:val="000867E3"/>
    <w:rsid w:val="00090426"/>
    <w:rsid w:val="00091DE4"/>
    <w:rsid w:val="000931FD"/>
    <w:rsid w:val="00095F1E"/>
    <w:rsid w:val="000A07CF"/>
    <w:rsid w:val="000A100A"/>
    <w:rsid w:val="000A1C88"/>
    <w:rsid w:val="000A26A0"/>
    <w:rsid w:val="000A6DFE"/>
    <w:rsid w:val="000B1400"/>
    <w:rsid w:val="000B1D35"/>
    <w:rsid w:val="000B3010"/>
    <w:rsid w:val="000B4536"/>
    <w:rsid w:val="000B60C2"/>
    <w:rsid w:val="000C2E61"/>
    <w:rsid w:val="000C3239"/>
    <w:rsid w:val="000C5027"/>
    <w:rsid w:val="000D069E"/>
    <w:rsid w:val="000D1004"/>
    <w:rsid w:val="000D2883"/>
    <w:rsid w:val="000D799E"/>
    <w:rsid w:val="000E3087"/>
    <w:rsid w:val="000E547B"/>
    <w:rsid w:val="000E63E2"/>
    <w:rsid w:val="000E6F1E"/>
    <w:rsid w:val="001015BB"/>
    <w:rsid w:val="0010317D"/>
    <w:rsid w:val="00106107"/>
    <w:rsid w:val="00107F9F"/>
    <w:rsid w:val="0011206B"/>
    <w:rsid w:val="00112C35"/>
    <w:rsid w:val="0011520B"/>
    <w:rsid w:val="00121710"/>
    <w:rsid w:val="001245EA"/>
    <w:rsid w:val="00130DDD"/>
    <w:rsid w:val="00130E34"/>
    <w:rsid w:val="00141D61"/>
    <w:rsid w:val="00144AF9"/>
    <w:rsid w:val="00145E6C"/>
    <w:rsid w:val="001567CE"/>
    <w:rsid w:val="0016190B"/>
    <w:rsid w:val="00164216"/>
    <w:rsid w:val="00165B60"/>
    <w:rsid w:val="00171424"/>
    <w:rsid w:val="00172157"/>
    <w:rsid w:val="00173B26"/>
    <w:rsid w:val="0017454F"/>
    <w:rsid w:val="00176989"/>
    <w:rsid w:val="0018581E"/>
    <w:rsid w:val="001914F0"/>
    <w:rsid w:val="00192511"/>
    <w:rsid w:val="0019650B"/>
    <w:rsid w:val="001A20FD"/>
    <w:rsid w:val="001A2946"/>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07698"/>
    <w:rsid w:val="00211BB4"/>
    <w:rsid w:val="0021264B"/>
    <w:rsid w:val="002162EC"/>
    <w:rsid w:val="00216505"/>
    <w:rsid w:val="002166AC"/>
    <w:rsid w:val="00220A84"/>
    <w:rsid w:val="0022172F"/>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1C82"/>
    <w:rsid w:val="0027571B"/>
    <w:rsid w:val="00276236"/>
    <w:rsid w:val="002833B8"/>
    <w:rsid w:val="002A01DF"/>
    <w:rsid w:val="002A0DB3"/>
    <w:rsid w:val="002B0288"/>
    <w:rsid w:val="002B2C17"/>
    <w:rsid w:val="002B3E04"/>
    <w:rsid w:val="002B57E8"/>
    <w:rsid w:val="002B7542"/>
    <w:rsid w:val="002B7F7D"/>
    <w:rsid w:val="002D1F55"/>
    <w:rsid w:val="002D7C5B"/>
    <w:rsid w:val="002E1C7D"/>
    <w:rsid w:val="002E375C"/>
    <w:rsid w:val="002F47DE"/>
    <w:rsid w:val="002F4E71"/>
    <w:rsid w:val="002F6AC7"/>
    <w:rsid w:val="002F6E08"/>
    <w:rsid w:val="00302C35"/>
    <w:rsid w:val="003032C6"/>
    <w:rsid w:val="00306D6C"/>
    <w:rsid w:val="00307CEC"/>
    <w:rsid w:val="00311D38"/>
    <w:rsid w:val="00312AFD"/>
    <w:rsid w:val="003152B1"/>
    <w:rsid w:val="00316B40"/>
    <w:rsid w:val="00321975"/>
    <w:rsid w:val="003275DF"/>
    <w:rsid w:val="0032788B"/>
    <w:rsid w:val="00331C99"/>
    <w:rsid w:val="003324F4"/>
    <w:rsid w:val="00334B1F"/>
    <w:rsid w:val="00335027"/>
    <w:rsid w:val="00336EC7"/>
    <w:rsid w:val="0034185F"/>
    <w:rsid w:val="00343780"/>
    <w:rsid w:val="00345012"/>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94153"/>
    <w:rsid w:val="003A16E2"/>
    <w:rsid w:val="003A2956"/>
    <w:rsid w:val="003A2E31"/>
    <w:rsid w:val="003A3EC3"/>
    <w:rsid w:val="003B3494"/>
    <w:rsid w:val="003B707C"/>
    <w:rsid w:val="003B73B9"/>
    <w:rsid w:val="003B7FA2"/>
    <w:rsid w:val="003C23A9"/>
    <w:rsid w:val="003C59B0"/>
    <w:rsid w:val="003C5FFD"/>
    <w:rsid w:val="003D0906"/>
    <w:rsid w:val="003D116A"/>
    <w:rsid w:val="003D4DCB"/>
    <w:rsid w:val="003D5AAE"/>
    <w:rsid w:val="003E53FD"/>
    <w:rsid w:val="003F57F8"/>
    <w:rsid w:val="00400E57"/>
    <w:rsid w:val="0040532A"/>
    <w:rsid w:val="00405C72"/>
    <w:rsid w:val="00407962"/>
    <w:rsid w:val="004111B5"/>
    <w:rsid w:val="00412217"/>
    <w:rsid w:val="00415EF8"/>
    <w:rsid w:val="00426ECD"/>
    <w:rsid w:val="00426ED8"/>
    <w:rsid w:val="00427A2E"/>
    <w:rsid w:val="00430581"/>
    <w:rsid w:val="0043161A"/>
    <w:rsid w:val="00433FF2"/>
    <w:rsid w:val="0043417B"/>
    <w:rsid w:val="0043472D"/>
    <w:rsid w:val="00434F50"/>
    <w:rsid w:val="00435254"/>
    <w:rsid w:val="004357C5"/>
    <w:rsid w:val="004371AE"/>
    <w:rsid w:val="0044014C"/>
    <w:rsid w:val="004428B8"/>
    <w:rsid w:val="00450860"/>
    <w:rsid w:val="00452013"/>
    <w:rsid w:val="00455F97"/>
    <w:rsid w:val="004632F4"/>
    <w:rsid w:val="004642B4"/>
    <w:rsid w:val="00470527"/>
    <w:rsid w:val="00471025"/>
    <w:rsid w:val="00472164"/>
    <w:rsid w:val="004726FB"/>
    <w:rsid w:val="00472B2B"/>
    <w:rsid w:val="00472DE1"/>
    <w:rsid w:val="004776B6"/>
    <w:rsid w:val="00477AF2"/>
    <w:rsid w:val="00480E8D"/>
    <w:rsid w:val="00481837"/>
    <w:rsid w:val="00482EDD"/>
    <w:rsid w:val="00485821"/>
    <w:rsid w:val="00493843"/>
    <w:rsid w:val="00494C6F"/>
    <w:rsid w:val="004A360A"/>
    <w:rsid w:val="004A6F0A"/>
    <w:rsid w:val="004A7182"/>
    <w:rsid w:val="004A7DE3"/>
    <w:rsid w:val="004B384B"/>
    <w:rsid w:val="004B5AE7"/>
    <w:rsid w:val="004C522B"/>
    <w:rsid w:val="004C5D03"/>
    <w:rsid w:val="004C6A1B"/>
    <w:rsid w:val="004C6D1C"/>
    <w:rsid w:val="004D0D73"/>
    <w:rsid w:val="004D1610"/>
    <w:rsid w:val="004D784A"/>
    <w:rsid w:val="004E08C5"/>
    <w:rsid w:val="004E5CB5"/>
    <w:rsid w:val="004E7DC8"/>
    <w:rsid w:val="004F0CE0"/>
    <w:rsid w:val="004F2953"/>
    <w:rsid w:val="004F4955"/>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3A0"/>
    <w:rsid w:val="00554D01"/>
    <w:rsid w:val="005611E6"/>
    <w:rsid w:val="00565D95"/>
    <w:rsid w:val="00570811"/>
    <w:rsid w:val="00573BF8"/>
    <w:rsid w:val="005744E9"/>
    <w:rsid w:val="00574FD0"/>
    <w:rsid w:val="005810FB"/>
    <w:rsid w:val="00583D2E"/>
    <w:rsid w:val="00586947"/>
    <w:rsid w:val="00593A33"/>
    <w:rsid w:val="00597A81"/>
    <w:rsid w:val="005A68DC"/>
    <w:rsid w:val="005B22FC"/>
    <w:rsid w:val="005B2ABE"/>
    <w:rsid w:val="005B3596"/>
    <w:rsid w:val="005B4C26"/>
    <w:rsid w:val="005B53F6"/>
    <w:rsid w:val="005B5A91"/>
    <w:rsid w:val="005C3487"/>
    <w:rsid w:val="005C3A66"/>
    <w:rsid w:val="005C4F7D"/>
    <w:rsid w:val="005D1DFF"/>
    <w:rsid w:val="005D60C2"/>
    <w:rsid w:val="005D7832"/>
    <w:rsid w:val="005D7A44"/>
    <w:rsid w:val="005E2840"/>
    <w:rsid w:val="005E4061"/>
    <w:rsid w:val="005E42F0"/>
    <w:rsid w:val="005E7D3F"/>
    <w:rsid w:val="005F1A28"/>
    <w:rsid w:val="005F45DB"/>
    <w:rsid w:val="005F4D2E"/>
    <w:rsid w:val="005F509E"/>
    <w:rsid w:val="005F52F0"/>
    <w:rsid w:val="00600364"/>
    <w:rsid w:val="00600C74"/>
    <w:rsid w:val="006024A8"/>
    <w:rsid w:val="006050FC"/>
    <w:rsid w:val="00606C80"/>
    <w:rsid w:val="00610319"/>
    <w:rsid w:val="00625ABD"/>
    <w:rsid w:val="00625D99"/>
    <w:rsid w:val="006263D6"/>
    <w:rsid w:val="0062645F"/>
    <w:rsid w:val="00627A5B"/>
    <w:rsid w:val="00633999"/>
    <w:rsid w:val="006339BB"/>
    <w:rsid w:val="00634F82"/>
    <w:rsid w:val="00635572"/>
    <w:rsid w:val="00636547"/>
    <w:rsid w:val="006365DA"/>
    <w:rsid w:val="0064438B"/>
    <w:rsid w:val="00645A3D"/>
    <w:rsid w:val="00647B08"/>
    <w:rsid w:val="00650E41"/>
    <w:rsid w:val="0065271D"/>
    <w:rsid w:val="006555B2"/>
    <w:rsid w:val="00666243"/>
    <w:rsid w:val="006672A5"/>
    <w:rsid w:val="006704E4"/>
    <w:rsid w:val="0067224E"/>
    <w:rsid w:val="00675E3C"/>
    <w:rsid w:val="00676741"/>
    <w:rsid w:val="00677A43"/>
    <w:rsid w:val="00684E2C"/>
    <w:rsid w:val="00690742"/>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27D1"/>
    <w:rsid w:val="006F5B20"/>
    <w:rsid w:val="00703973"/>
    <w:rsid w:val="007058EF"/>
    <w:rsid w:val="007112E2"/>
    <w:rsid w:val="00712E65"/>
    <w:rsid w:val="00715E34"/>
    <w:rsid w:val="00720AA7"/>
    <w:rsid w:val="00725B6D"/>
    <w:rsid w:val="00725B91"/>
    <w:rsid w:val="0073228A"/>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2A62"/>
    <w:rsid w:val="00783330"/>
    <w:rsid w:val="00784FFA"/>
    <w:rsid w:val="00785911"/>
    <w:rsid w:val="007909ED"/>
    <w:rsid w:val="00793D0A"/>
    <w:rsid w:val="0079458D"/>
    <w:rsid w:val="007971E5"/>
    <w:rsid w:val="00797240"/>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BF"/>
    <w:rsid w:val="007D21AA"/>
    <w:rsid w:val="007D72D0"/>
    <w:rsid w:val="007E597A"/>
    <w:rsid w:val="007F18B6"/>
    <w:rsid w:val="007F3762"/>
    <w:rsid w:val="007F4A96"/>
    <w:rsid w:val="007F7195"/>
    <w:rsid w:val="00802248"/>
    <w:rsid w:val="008076AE"/>
    <w:rsid w:val="00811567"/>
    <w:rsid w:val="00811C8F"/>
    <w:rsid w:val="00814266"/>
    <w:rsid w:val="00816A54"/>
    <w:rsid w:val="0082691F"/>
    <w:rsid w:val="00827F53"/>
    <w:rsid w:val="00830DF5"/>
    <w:rsid w:val="008310D7"/>
    <w:rsid w:val="00833AA1"/>
    <w:rsid w:val="008345A0"/>
    <w:rsid w:val="00836124"/>
    <w:rsid w:val="0083686D"/>
    <w:rsid w:val="00841392"/>
    <w:rsid w:val="00842449"/>
    <w:rsid w:val="008454BA"/>
    <w:rsid w:val="00846A8B"/>
    <w:rsid w:val="00847F97"/>
    <w:rsid w:val="0086322F"/>
    <w:rsid w:val="0086698C"/>
    <w:rsid w:val="008669F2"/>
    <w:rsid w:val="00867B9B"/>
    <w:rsid w:val="008704EC"/>
    <w:rsid w:val="00870E30"/>
    <w:rsid w:val="0087141A"/>
    <w:rsid w:val="00874AAB"/>
    <w:rsid w:val="0087525D"/>
    <w:rsid w:val="00893D78"/>
    <w:rsid w:val="00896741"/>
    <w:rsid w:val="008A3677"/>
    <w:rsid w:val="008B2527"/>
    <w:rsid w:val="008B40F7"/>
    <w:rsid w:val="008B713C"/>
    <w:rsid w:val="008C477E"/>
    <w:rsid w:val="008C74F8"/>
    <w:rsid w:val="008D11FF"/>
    <w:rsid w:val="008D14CC"/>
    <w:rsid w:val="008D531B"/>
    <w:rsid w:val="008D5612"/>
    <w:rsid w:val="008E06F0"/>
    <w:rsid w:val="008E4168"/>
    <w:rsid w:val="008F0B12"/>
    <w:rsid w:val="008F435B"/>
    <w:rsid w:val="008F5B5F"/>
    <w:rsid w:val="008F7194"/>
    <w:rsid w:val="008F7F0C"/>
    <w:rsid w:val="009017CF"/>
    <w:rsid w:val="009026AE"/>
    <w:rsid w:val="0090308C"/>
    <w:rsid w:val="00905B82"/>
    <w:rsid w:val="00910408"/>
    <w:rsid w:val="00910991"/>
    <w:rsid w:val="00910BD0"/>
    <w:rsid w:val="009119AC"/>
    <w:rsid w:val="00920B49"/>
    <w:rsid w:val="009216D0"/>
    <w:rsid w:val="009216DC"/>
    <w:rsid w:val="00921B90"/>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172"/>
    <w:rsid w:val="00974ADB"/>
    <w:rsid w:val="00983258"/>
    <w:rsid w:val="009954BD"/>
    <w:rsid w:val="009A0295"/>
    <w:rsid w:val="009A2972"/>
    <w:rsid w:val="009A5985"/>
    <w:rsid w:val="009B144F"/>
    <w:rsid w:val="009B331B"/>
    <w:rsid w:val="009B3811"/>
    <w:rsid w:val="009B3EC8"/>
    <w:rsid w:val="009B668D"/>
    <w:rsid w:val="009C0E0A"/>
    <w:rsid w:val="009C15EC"/>
    <w:rsid w:val="009C2E83"/>
    <w:rsid w:val="009C315C"/>
    <w:rsid w:val="009C3595"/>
    <w:rsid w:val="009C5632"/>
    <w:rsid w:val="009D0947"/>
    <w:rsid w:val="009D2FA4"/>
    <w:rsid w:val="009D3D15"/>
    <w:rsid w:val="009E5CDA"/>
    <w:rsid w:val="009F39A0"/>
    <w:rsid w:val="009F6D54"/>
    <w:rsid w:val="009F7BAE"/>
    <w:rsid w:val="00A00438"/>
    <w:rsid w:val="00A030FE"/>
    <w:rsid w:val="00A136E3"/>
    <w:rsid w:val="00A14232"/>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D7CDE"/>
    <w:rsid w:val="00AE1D62"/>
    <w:rsid w:val="00AE28BC"/>
    <w:rsid w:val="00AF0F34"/>
    <w:rsid w:val="00AF3AC9"/>
    <w:rsid w:val="00AF59CF"/>
    <w:rsid w:val="00B04263"/>
    <w:rsid w:val="00B075EB"/>
    <w:rsid w:val="00B10F43"/>
    <w:rsid w:val="00B1322F"/>
    <w:rsid w:val="00B13FF9"/>
    <w:rsid w:val="00B20F6B"/>
    <w:rsid w:val="00B24F09"/>
    <w:rsid w:val="00B26A9E"/>
    <w:rsid w:val="00B27389"/>
    <w:rsid w:val="00B349DC"/>
    <w:rsid w:val="00B35807"/>
    <w:rsid w:val="00B3689F"/>
    <w:rsid w:val="00B368D4"/>
    <w:rsid w:val="00B41B3E"/>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5119"/>
    <w:rsid w:val="00BA58E4"/>
    <w:rsid w:val="00BA7ED1"/>
    <w:rsid w:val="00BB1FFA"/>
    <w:rsid w:val="00BB2575"/>
    <w:rsid w:val="00BB40A0"/>
    <w:rsid w:val="00BB6160"/>
    <w:rsid w:val="00BB737F"/>
    <w:rsid w:val="00BC0656"/>
    <w:rsid w:val="00BC2A77"/>
    <w:rsid w:val="00BD1C90"/>
    <w:rsid w:val="00BD4404"/>
    <w:rsid w:val="00BE0EE5"/>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293F"/>
    <w:rsid w:val="00C4586F"/>
    <w:rsid w:val="00C4667C"/>
    <w:rsid w:val="00C4761D"/>
    <w:rsid w:val="00C47BB4"/>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C6F72"/>
    <w:rsid w:val="00CD321B"/>
    <w:rsid w:val="00CD327D"/>
    <w:rsid w:val="00CD38C6"/>
    <w:rsid w:val="00CD5BE5"/>
    <w:rsid w:val="00CE5A10"/>
    <w:rsid w:val="00CF0EA4"/>
    <w:rsid w:val="00CF3DF2"/>
    <w:rsid w:val="00D01315"/>
    <w:rsid w:val="00D11818"/>
    <w:rsid w:val="00D11F6A"/>
    <w:rsid w:val="00D12D93"/>
    <w:rsid w:val="00D13EBC"/>
    <w:rsid w:val="00D16A64"/>
    <w:rsid w:val="00D17325"/>
    <w:rsid w:val="00D2389E"/>
    <w:rsid w:val="00D25C88"/>
    <w:rsid w:val="00D26696"/>
    <w:rsid w:val="00D31675"/>
    <w:rsid w:val="00D32A4B"/>
    <w:rsid w:val="00D3671A"/>
    <w:rsid w:val="00D4291D"/>
    <w:rsid w:val="00D445FF"/>
    <w:rsid w:val="00D44ED6"/>
    <w:rsid w:val="00D4536E"/>
    <w:rsid w:val="00D54992"/>
    <w:rsid w:val="00D57DC7"/>
    <w:rsid w:val="00D60943"/>
    <w:rsid w:val="00D62809"/>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DF6455"/>
    <w:rsid w:val="00DF658A"/>
    <w:rsid w:val="00E004BA"/>
    <w:rsid w:val="00E04807"/>
    <w:rsid w:val="00E04E83"/>
    <w:rsid w:val="00E0505F"/>
    <w:rsid w:val="00E1073D"/>
    <w:rsid w:val="00E10C41"/>
    <w:rsid w:val="00E11E43"/>
    <w:rsid w:val="00E126FB"/>
    <w:rsid w:val="00E138B0"/>
    <w:rsid w:val="00E14C8F"/>
    <w:rsid w:val="00E17A17"/>
    <w:rsid w:val="00E206A6"/>
    <w:rsid w:val="00E22A1A"/>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4984"/>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2BE2"/>
    <w:rsid w:val="00EC4EFA"/>
    <w:rsid w:val="00EC576A"/>
    <w:rsid w:val="00EC7D55"/>
    <w:rsid w:val="00ED30A3"/>
    <w:rsid w:val="00ED5377"/>
    <w:rsid w:val="00EE1B26"/>
    <w:rsid w:val="00EE581F"/>
    <w:rsid w:val="00EE7275"/>
    <w:rsid w:val="00EF015C"/>
    <w:rsid w:val="00EF12A7"/>
    <w:rsid w:val="00EF2C45"/>
    <w:rsid w:val="00EF5229"/>
    <w:rsid w:val="00EF621B"/>
    <w:rsid w:val="00F02E9E"/>
    <w:rsid w:val="00F10524"/>
    <w:rsid w:val="00F14C7D"/>
    <w:rsid w:val="00F23EF0"/>
    <w:rsid w:val="00F240E1"/>
    <w:rsid w:val="00F27956"/>
    <w:rsid w:val="00F3048D"/>
    <w:rsid w:val="00F37C0C"/>
    <w:rsid w:val="00F40BBB"/>
    <w:rsid w:val="00F4314C"/>
    <w:rsid w:val="00F44C6D"/>
    <w:rsid w:val="00F4656C"/>
    <w:rsid w:val="00F51BEF"/>
    <w:rsid w:val="00F528C2"/>
    <w:rsid w:val="00F55A76"/>
    <w:rsid w:val="00F56BD4"/>
    <w:rsid w:val="00F57D6E"/>
    <w:rsid w:val="00F60E88"/>
    <w:rsid w:val="00F70852"/>
    <w:rsid w:val="00F71723"/>
    <w:rsid w:val="00F773CE"/>
    <w:rsid w:val="00F80C02"/>
    <w:rsid w:val="00F83638"/>
    <w:rsid w:val="00F83C72"/>
    <w:rsid w:val="00F84E52"/>
    <w:rsid w:val="00F864E1"/>
    <w:rsid w:val="00F91412"/>
    <w:rsid w:val="00F91E29"/>
    <w:rsid w:val="00FA38CB"/>
    <w:rsid w:val="00FA451B"/>
    <w:rsid w:val="00FB42D8"/>
    <w:rsid w:val="00FC3EAA"/>
    <w:rsid w:val="00FC663E"/>
    <w:rsid w:val="00FD59C9"/>
    <w:rsid w:val="00FD5A75"/>
    <w:rsid w:val="00FD5B5A"/>
    <w:rsid w:val="00FD6616"/>
    <w:rsid w:val="00FD6847"/>
    <w:rsid w:val="00FE0097"/>
    <w:rsid w:val="00FE0D5D"/>
    <w:rsid w:val="00FE2C87"/>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2" type="connector" idref="#_x0000_s2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984"/>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49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64984"/>
    <w:rPr>
      <w:sz w:val="18"/>
      <w:szCs w:val="18"/>
    </w:rPr>
  </w:style>
  <w:style w:type="paragraph" w:styleId="a4">
    <w:name w:val="footer"/>
    <w:basedOn w:val="a"/>
    <w:link w:val="Char0"/>
    <w:uiPriority w:val="99"/>
    <w:semiHidden/>
    <w:unhideWhenUsed/>
    <w:rsid w:val="00E6498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64984"/>
    <w:rPr>
      <w:sz w:val="18"/>
      <w:szCs w:val="18"/>
    </w:rPr>
  </w:style>
  <w:style w:type="paragraph" w:customStyle="1" w:styleId="p0">
    <w:name w:val="p0"/>
    <w:basedOn w:val="a"/>
    <w:rsid w:val="00E64984"/>
    <w:pPr>
      <w:widowControl/>
    </w:pPr>
    <w:rPr>
      <w:kern w:val="0"/>
      <w:sz w:val="21"/>
      <w:szCs w:val="21"/>
    </w:rPr>
  </w:style>
  <w:style w:type="character" w:customStyle="1" w:styleId="info1">
    <w:name w:val="info1"/>
    <w:basedOn w:val="a0"/>
    <w:rsid w:val="00E64984"/>
    <w:rPr>
      <w:rFonts w:ascii="Times New Roman" w:hAnsi="Times New Roman" w:cs="Times New Roman" w:hint="default"/>
      <w:spacing w:val="15"/>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443</Words>
  <Characters>2528</Characters>
  <Application>Microsoft Office Word</Application>
  <DocSecurity>0</DocSecurity>
  <Lines>21</Lines>
  <Paragraphs>5</Paragraphs>
  <ScaleCrop>false</ScaleCrop>
  <Company>Sky123.Org</Company>
  <LinksUpToDate>false</LinksUpToDate>
  <CharactersWithSpaces>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8</cp:revision>
  <dcterms:created xsi:type="dcterms:W3CDTF">2017-08-08T01:29:00Z</dcterms:created>
  <dcterms:modified xsi:type="dcterms:W3CDTF">2017-09-06T09:18:00Z</dcterms:modified>
</cp:coreProperties>
</file>