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35F" w:rsidRPr="00832F67" w:rsidRDefault="002D435F" w:rsidP="002D435F">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北海市司法局行政权力事项（行政检查）</w:t>
      </w:r>
    </w:p>
    <w:p w:rsidR="002D435F" w:rsidRPr="00832F67" w:rsidRDefault="002D435F" w:rsidP="002D435F">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894502" w:rsidRPr="00894502" w:rsidRDefault="00894502" w:rsidP="002D435F">
      <w:pPr>
        <w:pStyle w:val="p0"/>
        <w:widowControl w:val="0"/>
        <w:adjustRightInd w:val="0"/>
        <w:snapToGrid w:val="0"/>
        <w:spacing w:line="590" w:lineRule="exact"/>
        <w:rPr>
          <w:rFonts w:asciiTheme="majorEastAsia" w:eastAsiaTheme="majorEastAsia" w:hAnsiTheme="majorEastAsia" w:cs="仿宋_GB2312"/>
          <w:b/>
          <w:sz w:val="44"/>
          <w:szCs w:val="44"/>
        </w:rPr>
      </w:pPr>
    </w:p>
    <w:p w:rsidR="00651BE5" w:rsidRDefault="00651BE5" w:rsidP="00651BE5">
      <w:pPr>
        <w:widowControl/>
        <w:jc w:val="center"/>
        <w:rPr>
          <w:rFonts w:asciiTheme="majorEastAsia" w:eastAsiaTheme="majorEastAsia" w:hAnsiTheme="majorEastAsia" w:cs="宋体"/>
          <w:b/>
          <w:kern w:val="0"/>
          <w:sz w:val="44"/>
          <w:szCs w:val="44"/>
        </w:rPr>
      </w:pPr>
      <w:r w:rsidRPr="00894502">
        <w:rPr>
          <w:rFonts w:asciiTheme="majorEastAsia" w:eastAsiaTheme="majorEastAsia" w:hAnsiTheme="majorEastAsia" w:cs="宋体" w:hint="eastAsia"/>
          <w:b/>
          <w:kern w:val="0"/>
          <w:sz w:val="44"/>
          <w:szCs w:val="44"/>
        </w:rPr>
        <w:t>对律师的执业检查</w:t>
      </w:r>
    </w:p>
    <w:p w:rsidR="00894502" w:rsidRPr="00894502" w:rsidRDefault="00894502" w:rsidP="00651BE5">
      <w:pPr>
        <w:widowControl/>
        <w:jc w:val="center"/>
        <w:rPr>
          <w:rFonts w:asciiTheme="majorEastAsia" w:eastAsiaTheme="majorEastAsia" w:hAnsiTheme="majorEastAsia" w:cs="宋体"/>
          <w:b/>
          <w:kern w:val="0"/>
          <w:sz w:val="44"/>
          <w:szCs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7"/>
        <w:gridCol w:w="1218"/>
        <w:gridCol w:w="1274"/>
        <w:gridCol w:w="821"/>
        <w:gridCol w:w="5276"/>
      </w:tblGrid>
      <w:tr w:rsidR="00651BE5" w:rsidRPr="005B4890" w:rsidTr="006118BB">
        <w:trPr>
          <w:trHeight w:val="397"/>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1</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事项类型</w:t>
            </w:r>
          </w:p>
        </w:tc>
        <w:tc>
          <w:tcPr>
            <w:tcW w:w="7371" w:type="dxa"/>
            <w:gridSpan w:val="3"/>
            <w:tcMar>
              <w:top w:w="57" w:type="dxa"/>
              <w:bottom w:w="57" w:type="dxa"/>
            </w:tcMar>
            <w:vAlign w:val="center"/>
          </w:tcPr>
          <w:p w:rsidR="00651BE5" w:rsidRPr="005B4890" w:rsidRDefault="00651BE5" w:rsidP="005B4890">
            <w:pPr>
              <w:adjustRightInd w:val="0"/>
              <w:snapToGrid w:val="0"/>
              <w:spacing w:line="300" w:lineRule="exact"/>
              <w:ind w:firstLineChars="200" w:firstLine="420"/>
              <w:jc w:val="left"/>
              <w:rPr>
                <w:rFonts w:asciiTheme="minorEastAsia" w:eastAsiaTheme="minorEastAsia" w:hAnsiTheme="minorEastAsia"/>
                <w:sz w:val="21"/>
                <w:szCs w:val="21"/>
              </w:rPr>
            </w:pPr>
            <w:r w:rsidRPr="005B4890">
              <w:rPr>
                <w:rFonts w:asciiTheme="minorEastAsia" w:eastAsiaTheme="minorEastAsia" w:hAnsiTheme="minorEastAsia" w:cs="宋体" w:hint="eastAsia"/>
                <w:snapToGrid w:val="0"/>
                <w:kern w:val="0"/>
                <w:sz w:val="21"/>
                <w:szCs w:val="21"/>
              </w:rPr>
              <w:t>行政检查</w:t>
            </w:r>
          </w:p>
        </w:tc>
      </w:tr>
      <w:tr w:rsidR="00651BE5" w:rsidRPr="005B4890" w:rsidTr="006118BB">
        <w:trPr>
          <w:trHeight w:val="397"/>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2</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基本编码</w:t>
            </w:r>
          </w:p>
        </w:tc>
        <w:tc>
          <w:tcPr>
            <w:tcW w:w="7371" w:type="dxa"/>
            <w:gridSpan w:val="3"/>
            <w:tcMar>
              <w:top w:w="57" w:type="dxa"/>
              <w:bottom w:w="57" w:type="dxa"/>
            </w:tcMar>
            <w:vAlign w:val="center"/>
          </w:tcPr>
          <w:p w:rsidR="00651BE5" w:rsidRPr="005B4890" w:rsidRDefault="00651BE5" w:rsidP="005B4890">
            <w:pPr>
              <w:adjustRightInd w:val="0"/>
              <w:snapToGrid w:val="0"/>
              <w:spacing w:line="300" w:lineRule="exact"/>
              <w:jc w:val="left"/>
              <w:rPr>
                <w:rFonts w:asciiTheme="minorEastAsia" w:eastAsiaTheme="minorEastAsia" w:hAnsiTheme="minorEastAsia"/>
                <w:b/>
                <w:sz w:val="21"/>
                <w:szCs w:val="21"/>
              </w:rPr>
            </w:pPr>
          </w:p>
        </w:tc>
      </w:tr>
      <w:tr w:rsidR="00651BE5" w:rsidRPr="005B4890" w:rsidTr="006118BB">
        <w:trPr>
          <w:trHeight w:val="397"/>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3</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实施编码</w:t>
            </w:r>
          </w:p>
        </w:tc>
        <w:tc>
          <w:tcPr>
            <w:tcW w:w="7371" w:type="dxa"/>
            <w:gridSpan w:val="3"/>
            <w:tcMar>
              <w:top w:w="57" w:type="dxa"/>
              <w:bottom w:w="57" w:type="dxa"/>
            </w:tcMar>
            <w:vAlign w:val="center"/>
          </w:tcPr>
          <w:p w:rsidR="00651BE5" w:rsidRPr="005B4890" w:rsidRDefault="00651BE5" w:rsidP="005B4890">
            <w:pPr>
              <w:adjustRightInd w:val="0"/>
              <w:snapToGrid w:val="0"/>
              <w:spacing w:line="300" w:lineRule="exact"/>
              <w:ind w:firstLineChars="200" w:firstLine="422"/>
              <w:jc w:val="left"/>
              <w:rPr>
                <w:rFonts w:asciiTheme="minorEastAsia" w:eastAsiaTheme="minorEastAsia" w:hAnsiTheme="minorEastAsia"/>
                <w:b/>
                <w:sz w:val="21"/>
                <w:szCs w:val="21"/>
              </w:rPr>
            </w:pPr>
          </w:p>
        </w:tc>
      </w:tr>
      <w:tr w:rsidR="00651BE5" w:rsidRPr="005B4890" w:rsidTr="00A372E4">
        <w:trPr>
          <w:trHeight w:val="693"/>
          <w:jc w:val="center"/>
        </w:trPr>
        <w:tc>
          <w:tcPr>
            <w:tcW w:w="527" w:type="dxa"/>
            <w:vMerge w:val="restart"/>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4</w:t>
            </w:r>
          </w:p>
        </w:tc>
        <w:tc>
          <w:tcPr>
            <w:tcW w:w="1218" w:type="dxa"/>
            <w:vMerge w:val="restart"/>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事项名称</w:t>
            </w:r>
          </w:p>
        </w:tc>
        <w:tc>
          <w:tcPr>
            <w:tcW w:w="1274" w:type="dxa"/>
            <w:tcBorders>
              <w:bottom w:val="single" w:sz="4" w:space="0" w:color="auto"/>
            </w:tcBorders>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主项名称</w:t>
            </w:r>
          </w:p>
        </w:tc>
        <w:tc>
          <w:tcPr>
            <w:tcW w:w="6097" w:type="dxa"/>
            <w:gridSpan w:val="2"/>
            <w:tcMar>
              <w:top w:w="57" w:type="dxa"/>
              <w:bottom w:w="57" w:type="dxa"/>
            </w:tcMar>
            <w:vAlign w:val="center"/>
          </w:tcPr>
          <w:p w:rsidR="00651BE5" w:rsidRPr="005B4890" w:rsidRDefault="00651BE5" w:rsidP="005B4890">
            <w:pPr>
              <w:spacing w:line="300" w:lineRule="exact"/>
              <w:ind w:firstLineChars="150" w:firstLine="315"/>
              <w:rPr>
                <w:rFonts w:asciiTheme="minorEastAsia" w:eastAsiaTheme="minorEastAsia" w:hAnsiTheme="minorEastAsia" w:cs="宋体"/>
                <w:sz w:val="21"/>
                <w:szCs w:val="21"/>
              </w:rPr>
            </w:pPr>
            <w:r w:rsidRPr="005B4890">
              <w:rPr>
                <w:rFonts w:asciiTheme="minorEastAsia" w:eastAsiaTheme="minorEastAsia" w:hAnsiTheme="minorEastAsia" w:hint="eastAsia"/>
                <w:sz w:val="21"/>
                <w:szCs w:val="21"/>
              </w:rPr>
              <w:t>对律师的执业检查</w:t>
            </w:r>
          </w:p>
        </w:tc>
      </w:tr>
      <w:tr w:rsidR="00651BE5" w:rsidRPr="005B4890" w:rsidTr="006118BB">
        <w:trPr>
          <w:trHeight w:val="340"/>
          <w:jc w:val="center"/>
        </w:trPr>
        <w:tc>
          <w:tcPr>
            <w:tcW w:w="527" w:type="dxa"/>
            <w:vMerge/>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p>
        </w:tc>
        <w:tc>
          <w:tcPr>
            <w:tcW w:w="1218" w:type="dxa"/>
            <w:vMerge/>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p>
        </w:tc>
        <w:tc>
          <w:tcPr>
            <w:tcW w:w="1274" w:type="dxa"/>
            <w:tcBorders>
              <w:bottom w:val="nil"/>
            </w:tcBorders>
            <w:tcMar>
              <w:top w:w="57" w:type="dxa"/>
              <w:bottom w:w="57" w:type="dxa"/>
            </w:tcMar>
            <w:vAlign w:val="center"/>
          </w:tcPr>
          <w:p w:rsidR="00651BE5" w:rsidRPr="00894502" w:rsidRDefault="00651BE5" w:rsidP="005B4890">
            <w:pPr>
              <w:widowControl/>
              <w:adjustRightInd w:val="0"/>
              <w:snapToGrid w:val="0"/>
              <w:spacing w:line="300" w:lineRule="exact"/>
              <w:jc w:val="center"/>
              <w:rPr>
                <w:rFonts w:asciiTheme="minorEastAsia" w:eastAsiaTheme="minorEastAsia" w:hAnsiTheme="minorEastAsia" w:cs="宋体"/>
                <w:b/>
                <w:snapToGrid w:val="0"/>
                <w:kern w:val="0"/>
                <w:sz w:val="21"/>
                <w:szCs w:val="21"/>
              </w:rPr>
            </w:pPr>
            <w:r w:rsidRPr="00894502">
              <w:rPr>
                <w:rFonts w:asciiTheme="minorEastAsia" w:eastAsiaTheme="minorEastAsia" w:hAnsiTheme="minorEastAsia" w:hint="eastAsia"/>
                <w:b/>
                <w:sz w:val="21"/>
                <w:szCs w:val="21"/>
              </w:rPr>
              <w:t>子项名称</w:t>
            </w:r>
          </w:p>
        </w:tc>
        <w:tc>
          <w:tcPr>
            <w:tcW w:w="6097" w:type="dxa"/>
            <w:gridSpan w:val="2"/>
            <w:tcMar>
              <w:top w:w="57" w:type="dxa"/>
              <w:bottom w:w="57" w:type="dxa"/>
            </w:tcMar>
            <w:vAlign w:val="center"/>
          </w:tcPr>
          <w:p w:rsidR="00651BE5" w:rsidRPr="005B4890" w:rsidRDefault="00651BE5" w:rsidP="005B4890">
            <w:pPr>
              <w:widowControl/>
              <w:adjustRightInd w:val="0"/>
              <w:snapToGrid w:val="0"/>
              <w:spacing w:line="300" w:lineRule="exact"/>
              <w:ind w:firstLineChars="200" w:firstLine="420"/>
              <w:jc w:val="left"/>
              <w:rPr>
                <w:rFonts w:asciiTheme="minorEastAsia" w:eastAsiaTheme="minorEastAsia" w:hAnsiTheme="minorEastAsia" w:cs="宋体"/>
                <w:snapToGrid w:val="0"/>
                <w:kern w:val="0"/>
                <w:sz w:val="21"/>
                <w:szCs w:val="21"/>
              </w:rPr>
            </w:pPr>
          </w:p>
        </w:tc>
      </w:tr>
      <w:tr w:rsidR="00651BE5" w:rsidRPr="005B4890" w:rsidTr="006118BB">
        <w:trPr>
          <w:trHeight w:val="34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5</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实施主体</w:t>
            </w:r>
          </w:p>
        </w:tc>
        <w:tc>
          <w:tcPr>
            <w:tcW w:w="7371" w:type="dxa"/>
            <w:gridSpan w:val="3"/>
            <w:tcMar>
              <w:top w:w="57" w:type="dxa"/>
              <w:bottom w:w="57" w:type="dxa"/>
            </w:tcMar>
            <w:vAlign w:val="center"/>
          </w:tcPr>
          <w:p w:rsidR="00651BE5" w:rsidRPr="005B4890" w:rsidRDefault="00651BE5" w:rsidP="005B4890">
            <w:pPr>
              <w:adjustRightInd w:val="0"/>
              <w:snapToGrid w:val="0"/>
              <w:spacing w:line="300" w:lineRule="exact"/>
              <w:ind w:firstLineChars="200" w:firstLine="420"/>
              <w:jc w:val="left"/>
              <w:rPr>
                <w:rFonts w:asciiTheme="minorEastAsia" w:eastAsiaTheme="minorEastAsia" w:hAnsiTheme="minorEastAsia" w:cs="宋体"/>
                <w:kern w:val="0"/>
                <w:sz w:val="21"/>
                <w:szCs w:val="21"/>
              </w:rPr>
            </w:pPr>
            <w:r w:rsidRPr="005B4890">
              <w:rPr>
                <w:rFonts w:asciiTheme="minorEastAsia" w:eastAsiaTheme="minorEastAsia" w:hAnsiTheme="minorEastAsia" w:hint="eastAsia"/>
                <w:sz w:val="21"/>
                <w:szCs w:val="21"/>
              </w:rPr>
              <w:t>北海市司法</w:t>
            </w:r>
            <w:r w:rsidRPr="005B4890">
              <w:rPr>
                <w:rFonts w:asciiTheme="minorEastAsia" w:eastAsiaTheme="minorEastAsia" w:hAnsiTheme="minorEastAsia" w:cs="宋体" w:hint="eastAsia"/>
                <w:kern w:val="0"/>
                <w:sz w:val="21"/>
                <w:szCs w:val="21"/>
              </w:rPr>
              <w:t>局</w:t>
            </w:r>
          </w:p>
        </w:tc>
      </w:tr>
      <w:tr w:rsidR="00651BE5" w:rsidRPr="005B4890" w:rsidTr="00651BE5">
        <w:trPr>
          <w:trHeight w:val="834"/>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6</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kern w:val="1"/>
                <w:sz w:val="21"/>
                <w:szCs w:val="21"/>
              </w:rPr>
            </w:pPr>
            <w:r w:rsidRPr="00894502">
              <w:rPr>
                <w:rFonts w:asciiTheme="minorEastAsia" w:eastAsiaTheme="minorEastAsia" w:hAnsiTheme="minorEastAsia" w:hint="eastAsia"/>
                <w:b/>
                <w:kern w:val="1"/>
                <w:sz w:val="21"/>
                <w:szCs w:val="21"/>
              </w:rPr>
              <w:t>实施主体性质</w:t>
            </w:r>
          </w:p>
        </w:tc>
        <w:tc>
          <w:tcPr>
            <w:tcW w:w="7371" w:type="dxa"/>
            <w:gridSpan w:val="3"/>
            <w:tcMar>
              <w:top w:w="57" w:type="dxa"/>
              <w:bottom w:w="57" w:type="dxa"/>
            </w:tcMar>
            <w:vAlign w:val="center"/>
          </w:tcPr>
          <w:p w:rsidR="00651BE5" w:rsidRPr="005B4890" w:rsidRDefault="00651BE5" w:rsidP="005B4890">
            <w:pPr>
              <w:adjustRightInd w:val="0"/>
              <w:snapToGrid w:val="0"/>
              <w:spacing w:line="300" w:lineRule="exact"/>
              <w:ind w:firstLineChars="200" w:firstLine="420"/>
              <w:rPr>
                <w:rFonts w:asciiTheme="minorEastAsia" w:eastAsiaTheme="minorEastAsia" w:hAnsiTheme="minorEastAsia"/>
                <w:sz w:val="21"/>
                <w:szCs w:val="21"/>
              </w:rPr>
            </w:pPr>
            <w:r w:rsidRPr="005B4890">
              <w:rPr>
                <w:rFonts w:asciiTheme="minorEastAsia" w:eastAsiaTheme="minorEastAsia" w:hAnsiTheme="minorEastAsia" w:hint="eastAsia"/>
                <w:sz w:val="21"/>
                <w:szCs w:val="21"/>
              </w:rPr>
              <w:t>法定机关</w:t>
            </w:r>
          </w:p>
        </w:tc>
      </w:tr>
      <w:tr w:rsidR="00651BE5" w:rsidRPr="005B4890" w:rsidTr="006118BB">
        <w:trPr>
          <w:trHeight w:val="34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7</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承办机构</w:t>
            </w:r>
          </w:p>
        </w:tc>
        <w:tc>
          <w:tcPr>
            <w:tcW w:w="7371" w:type="dxa"/>
            <w:gridSpan w:val="3"/>
            <w:tcMar>
              <w:top w:w="57" w:type="dxa"/>
              <w:bottom w:w="57" w:type="dxa"/>
            </w:tcMar>
            <w:vAlign w:val="center"/>
          </w:tcPr>
          <w:p w:rsidR="00651BE5" w:rsidRPr="005B4890" w:rsidRDefault="00651BE5" w:rsidP="005B4890">
            <w:pPr>
              <w:adjustRightInd w:val="0"/>
              <w:snapToGrid w:val="0"/>
              <w:spacing w:line="300" w:lineRule="exact"/>
              <w:ind w:firstLineChars="200" w:firstLine="420"/>
              <w:jc w:val="left"/>
              <w:rPr>
                <w:rFonts w:asciiTheme="minorEastAsia" w:eastAsiaTheme="minorEastAsia" w:hAnsiTheme="minorEastAsia" w:cs="宋体"/>
                <w:kern w:val="0"/>
                <w:sz w:val="21"/>
                <w:szCs w:val="21"/>
              </w:rPr>
            </w:pPr>
            <w:r w:rsidRPr="005B4890">
              <w:rPr>
                <w:rFonts w:asciiTheme="minorEastAsia" w:eastAsiaTheme="minorEastAsia" w:hAnsiTheme="minorEastAsia" w:hint="eastAsia"/>
                <w:sz w:val="21"/>
                <w:szCs w:val="21"/>
              </w:rPr>
              <w:t>北海市司法</w:t>
            </w:r>
            <w:r w:rsidRPr="005B4890">
              <w:rPr>
                <w:rFonts w:asciiTheme="minorEastAsia" w:eastAsiaTheme="minorEastAsia" w:hAnsiTheme="minorEastAsia" w:cs="宋体" w:hint="eastAsia"/>
                <w:kern w:val="0"/>
                <w:sz w:val="21"/>
                <w:szCs w:val="21"/>
              </w:rPr>
              <w:t>局</w:t>
            </w:r>
            <w:r w:rsidR="007048B8" w:rsidRPr="005B4890">
              <w:rPr>
                <w:rFonts w:asciiTheme="minorEastAsia" w:eastAsiaTheme="minorEastAsia" w:hAnsiTheme="minorEastAsia" w:cs="宋体" w:hint="eastAsia"/>
                <w:kern w:val="0"/>
                <w:sz w:val="21"/>
                <w:szCs w:val="21"/>
              </w:rPr>
              <w:t>公证律师管理科</w:t>
            </w:r>
          </w:p>
        </w:tc>
      </w:tr>
      <w:tr w:rsidR="00651BE5" w:rsidRPr="005B4890" w:rsidTr="006118BB">
        <w:trPr>
          <w:trHeight w:val="340"/>
          <w:jc w:val="center"/>
        </w:trPr>
        <w:tc>
          <w:tcPr>
            <w:tcW w:w="527" w:type="dxa"/>
            <w:vMerge w:val="restart"/>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8</w:t>
            </w:r>
          </w:p>
        </w:tc>
        <w:tc>
          <w:tcPr>
            <w:tcW w:w="1218" w:type="dxa"/>
            <w:vMerge w:val="restart"/>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咨询及</w:t>
            </w:r>
          </w:p>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监督电话</w:t>
            </w:r>
          </w:p>
        </w:tc>
        <w:tc>
          <w:tcPr>
            <w:tcW w:w="2095" w:type="dxa"/>
            <w:gridSpan w:val="2"/>
            <w:tcBorders>
              <w:bottom w:val="single" w:sz="4" w:space="0" w:color="auto"/>
            </w:tcBorders>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咨询电话</w:t>
            </w:r>
          </w:p>
        </w:tc>
        <w:tc>
          <w:tcPr>
            <w:tcW w:w="5276" w:type="dxa"/>
            <w:tcMar>
              <w:top w:w="57" w:type="dxa"/>
              <w:bottom w:w="57" w:type="dxa"/>
            </w:tcMar>
            <w:vAlign w:val="center"/>
          </w:tcPr>
          <w:p w:rsidR="00651BE5" w:rsidRPr="005B4890" w:rsidRDefault="00651BE5" w:rsidP="005B4890">
            <w:pPr>
              <w:adjustRightInd w:val="0"/>
              <w:snapToGrid w:val="0"/>
              <w:spacing w:line="300" w:lineRule="exact"/>
              <w:ind w:firstLineChars="200" w:firstLine="420"/>
              <w:rPr>
                <w:rFonts w:asciiTheme="minorEastAsia" w:eastAsiaTheme="minorEastAsia" w:hAnsiTheme="minorEastAsia"/>
                <w:sz w:val="21"/>
                <w:szCs w:val="21"/>
              </w:rPr>
            </w:pPr>
            <w:r w:rsidRPr="005B4890">
              <w:rPr>
                <w:rFonts w:asciiTheme="minorEastAsia" w:eastAsiaTheme="minorEastAsia" w:hAnsiTheme="minorEastAsia" w:hint="eastAsia"/>
                <w:sz w:val="21"/>
                <w:szCs w:val="21"/>
              </w:rPr>
              <w:t>0779—3156569</w:t>
            </w:r>
          </w:p>
        </w:tc>
      </w:tr>
      <w:tr w:rsidR="00651BE5" w:rsidRPr="005B4890" w:rsidTr="006118BB">
        <w:trPr>
          <w:trHeight w:val="340"/>
          <w:jc w:val="center"/>
        </w:trPr>
        <w:tc>
          <w:tcPr>
            <w:tcW w:w="527" w:type="dxa"/>
            <w:vMerge/>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p>
        </w:tc>
        <w:tc>
          <w:tcPr>
            <w:tcW w:w="1218" w:type="dxa"/>
            <w:vMerge/>
            <w:tcMar>
              <w:top w:w="57" w:type="dxa"/>
              <w:bottom w:w="57" w:type="dxa"/>
            </w:tcMa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p>
        </w:tc>
        <w:tc>
          <w:tcPr>
            <w:tcW w:w="2095" w:type="dxa"/>
            <w:gridSpan w:val="2"/>
            <w:tcBorders>
              <w:bottom w:val="nil"/>
            </w:tcBorders>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监督电话</w:t>
            </w:r>
          </w:p>
        </w:tc>
        <w:tc>
          <w:tcPr>
            <w:tcW w:w="5276" w:type="dxa"/>
            <w:tcMar>
              <w:top w:w="57" w:type="dxa"/>
              <w:bottom w:w="57" w:type="dxa"/>
            </w:tcMar>
            <w:vAlign w:val="center"/>
          </w:tcPr>
          <w:p w:rsidR="00651BE5" w:rsidRPr="005B4890" w:rsidRDefault="00651BE5" w:rsidP="005B4890">
            <w:pPr>
              <w:adjustRightInd w:val="0"/>
              <w:snapToGrid w:val="0"/>
              <w:spacing w:line="300" w:lineRule="exact"/>
              <w:ind w:firstLineChars="200" w:firstLine="420"/>
              <w:rPr>
                <w:rFonts w:asciiTheme="minorEastAsia" w:eastAsiaTheme="minorEastAsia" w:hAnsiTheme="minorEastAsia"/>
                <w:sz w:val="21"/>
                <w:szCs w:val="21"/>
              </w:rPr>
            </w:pPr>
            <w:r w:rsidRPr="005B4890">
              <w:rPr>
                <w:rFonts w:asciiTheme="minorEastAsia" w:eastAsiaTheme="minorEastAsia" w:hAnsiTheme="minorEastAsia" w:hint="eastAsia"/>
                <w:sz w:val="21"/>
                <w:szCs w:val="21"/>
              </w:rPr>
              <w:t>0779—3156541</w:t>
            </w:r>
          </w:p>
        </w:tc>
      </w:tr>
      <w:tr w:rsidR="00651BE5" w:rsidRPr="005B4890" w:rsidTr="006118BB">
        <w:trPr>
          <w:trHeight w:val="34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9</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设定依据</w:t>
            </w:r>
          </w:p>
        </w:tc>
        <w:tc>
          <w:tcPr>
            <w:tcW w:w="7371" w:type="dxa"/>
            <w:gridSpan w:val="3"/>
            <w:tcMar>
              <w:top w:w="57" w:type="dxa"/>
              <w:bottom w:w="57" w:type="dxa"/>
            </w:tcMar>
            <w:vAlign w:val="center"/>
          </w:tcPr>
          <w:p w:rsidR="00651BE5" w:rsidRPr="005B4890" w:rsidRDefault="00563E9B" w:rsidP="00661310">
            <w:pPr>
              <w:widowControl/>
              <w:shd w:val="clear" w:color="auto" w:fill="FFFFFF"/>
              <w:spacing w:line="300" w:lineRule="exact"/>
              <w:ind w:firstLineChars="150" w:firstLine="315"/>
              <w:jc w:val="left"/>
              <w:rPr>
                <w:rFonts w:asciiTheme="minorEastAsia" w:eastAsiaTheme="minorEastAsia" w:hAnsiTheme="minorEastAsia" w:cs="宋体"/>
                <w:color w:val="333333"/>
                <w:kern w:val="0"/>
                <w:sz w:val="21"/>
                <w:szCs w:val="21"/>
              </w:rPr>
            </w:pPr>
            <w:r>
              <w:rPr>
                <w:rFonts w:asciiTheme="minorEastAsia" w:eastAsiaTheme="minorEastAsia" w:hAnsiTheme="minorEastAsia" w:hint="eastAsia"/>
                <w:sz w:val="21"/>
                <w:szCs w:val="21"/>
              </w:rPr>
              <w:t>【部门</w:t>
            </w:r>
            <w:r w:rsidR="00EA0DB4">
              <w:rPr>
                <w:rFonts w:asciiTheme="minorEastAsia" w:eastAsiaTheme="minorEastAsia" w:hAnsiTheme="minorEastAsia" w:hint="eastAsia"/>
                <w:sz w:val="21"/>
                <w:szCs w:val="21"/>
              </w:rPr>
              <w:t>规章】</w:t>
            </w:r>
            <w:r w:rsidR="00651BE5" w:rsidRPr="005B4890">
              <w:rPr>
                <w:rFonts w:asciiTheme="minorEastAsia" w:eastAsiaTheme="minorEastAsia" w:hAnsiTheme="minorEastAsia" w:hint="eastAsia"/>
                <w:sz w:val="21"/>
                <w:szCs w:val="21"/>
              </w:rPr>
              <w:t>《律师执业管理办法》</w:t>
            </w:r>
            <w:r w:rsidR="00661310" w:rsidRPr="00B05F02">
              <w:rPr>
                <w:rFonts w:asciiTheme="minorEastAsia" w:eastAsiaTheme="minorEastAsia" w:hAnsiTheme="minorEastAsia" w:hint="eastAsia"/>
                <w:kern w:val="0"/>
                <w:sz w:val="21"/>
                <w:szCs w:val="21"/>
              </w:rPr>
              <w:t>（2008年7月18日司法部令第112号发布，2016年9月18日司法部令第134号修订</w:t>
            </w:r>
            <w:r w:rsidR="00661310">
              <w:rPr>
                <w:rFonts w:asciiTheme="minorEastAsia" w:eastAsiaTheme="minorEastAsia" w:hAnsiTheme="minorEastAsia" w:hint="eastAsia"/>
                <w:kern w:val="0"/>
                <w:sz w:val="21"/>
                <w:szCs w:val="21"/>
              </w:rPr>
              <w:t>，2016年11月1日起施行</w:t>
            </w:r>
            <w:r w:rsidR="00661310" w:rsidRPr="00B05F02">
              <w:rPr>
                <w:rFonts w:asciiTheme="minorEastAsia" w:eastAsiaTheme="minorEastAsia" w:hAnsiTheme="minorEastAsia" w:hint="eastAsia"/>
                <w:kern w:val="0"/>
                <w:sz w:val="21"/>
                <w:szCs w:val="21"/>
              </w:rPr>
              <w:t>）</w:t>
            </w:r>
            <w:r w:rsidR="00651BE5" w:rsidRPr="005B4890">
              <w:rPr>
                <w:rFonts w:asciiTheme="minorEastAsia" w:eastAsiaTheme="minorEastAsia" w:hAnsiTheme="minorEastAsia" w:cs="宋体" w:hint="eastAsia"/>
                <w:bCs/>
                <w:color w:val="333333"/>
                <w:kern w:val="0"/>
                <w:sz w:val="21"/>
                <w:szCs w:val="21"/>
              </w:rPr>
              <w:t>第五十一条</w:t>
            </w:r>
            <w:r w:rsidR="00651BE5" w:rsidRPr="005B4890">
              <w:rPr>
                <w:rFonts w:asciiTheme="minorEastAsia" w:eastAsiaTheme="minorEastAsia" w:hAnsiTheme="minorEastAsia" w:cs="宋体" w:hint="eastAsia"/>
                <w:color w:val="333333"/>
                <w:kern w:val="0"/>
                <w:sz w:val="21"/>
                <w:szCs w:val="21"/>
              </w:rPr>
              <w:t xml:space="preserve">　设区的市级司法行政机关履行下列监督管理职责：</w:t>
            </w:r>
          </w:p>
          <w:p w:rsidR="00651BE5" w:rsidRPr="005B4890" w:rsidRDefault="00651BE5" w:rsidP="005B4890">
            <w:pPr>
              <w:widowControl/>
              <w:shd w:val="clear" w:color="auto" w:fill="FFFFFF"/>
              <w:spacing w:line="300" w:lineRule="exact"/>
              <w:ind w:firstLine="482"/>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color w:val="333333"/>
                <w:kern w:val="0"/>
                <w:sz w:val="21"/>
                <w:szCs w:val="21"/>
              </w:rPr>
              <w:t>（一）掌握本行政区域律师队伍建设和发展情况，制定加强律师队伍建设的措施和办法。</w:t>
            </w:r>
          </w:p>
          <w:p w:rsidR="00651BE5" w:rsidRPr="005B4890" w:rsidRDefault="00651BE5" w:rsidP="005B4890">
            <w:pPr>
              <w:widowControl/>
              <w:shd w:val="clear" w:color="auto" w:fill="FFFFFF"/>
              <w:spacing w:line="300" w:lineRule="exact"/>
              <w:ind w:firstLine="482"/>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color w:val="333333"/>
                <w:kern w:val="0"/>
                <w:sz w:val="21"/>
                <w:szCs w:val="21"/>
              </w:rPr>
              <w:t>（二）指导、监督下一级司法行政机关对律师执业的日常监督管理工作，组织开展对律师执业的专项检查或者专项考核工作，指导对律师重大投诉案件的查处工作。</w:t>
            </w:r>
          </w:p>
          <w:p w:rsidR="00651BE5" w:rsidRPr="005B4890" w:rsidRDefault="00651BE5" w:rsidP="005B4890">
            <w:pPr>
              <w:widowControl/>
              <w:shd w:val="clear" w:color="auto" w:fill="FFFFFF"/>
              <w:spacing w:line="300" w:lineRule="exact"/>
              <w:ind w:firstLine="482"/>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color w:val="333333"/>
                <w:kern w:val="0"/>
                <w:sz w:val="21"/>
                <w:szCs w:val="21"/>
              </w:rPr>
              <w:t>（三）对律师进行表彰。</w:t>
            </w:r>
          </w:p>
          <w:p w:rsidR="00651BE5" w:rsidRPr="005B4890" w:rsidRDefault="00651BE5" w:rsidP="005B4890">
            <w:pPr>
              <w:widowControl/>
              <w:shd w:val="clear" w:color="auto" w:fill="FFFFFF"/>
              <w:spacing w:line="300" w:lineRule="exact"/>
              <w:ind w:firstLine="482"/>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color w:val="333333"/>
                <w:kern w:val="0"/>
                <w:sz w:val="21"/>
                <w:szCs w:val="21"/>
              </w:rPr>
              <w:t>（四）依法定职权对律师的违法行为实施行政处罚；对依法应当给予吊销律师执业证书处罚的，向上一级司法行政机关提出处罚建议。</w:t>
            </w:r>
          </w:p>
          <w:p w:rsidR="00651BE5" w:rsidRPr="005B4890" w:rsidRDefault="00651BE5" w:rsidP="005B4890">
            <w:pPr>
              <w:widowControl/>
              <w:shd w:val="clear" w:color="auto" w:fill="FFFFFF"/>
              <w:spacing w:line="300" w:lineRule="exact"/>
              <w:ind w:firstLine="482"/>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color w:val="333333"/>
                <w:kern w:val="0"/>
                <w:sz w:val="21"/>
                <w:szCs w:val="21"/>
              </w:rPr>
              <w:t>（五）对律师事务所的律师执业年度考核结果实行备案监督。</w:t>
            </w:r>
          </w:p>
          <w:p w:rsidR="00651BE5" w:rsidRPr="005B4890" w:rsidRDefault="00651BE5" w:rsidP="005B4890">
            <w:pPr>
              <w:widowControl/>
              <w:shd w:val="clear" w:color="auto" w:fill="FFFFFF"/>
              <w:spacing w:line="300" w:lineRule="exact"/>
              <w:ind w:firstLine="482"/>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color w:val="333333"/>
                <w:kern w:val="0"/>
                <w:sz w:val="21"/>
                <w:szCs w:val="21"/>
              </w:rPr>
              <w:t>（六）受理、审查律师执业、变更执业机构、执业证书注销申请事项。</w:t>
            </w:r>
          </w:p>
          <w:p w:rsidR="00651BE5" w:rsidRPr="005B4890" w:rsidRDefault="00651BE5" w:rsidP="005B4890">
            <w:pPr>
              <w:widowControl/>
              <w:shd w:val="clear" w:color="auto" w:fill="FFFFFF"/>
              <w:spacing w:line="300" w:lineRule="exact"/>
              <w:ind w:firstLine="482"/>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color w:val="333333"/>
                <w:kern w:val="0"/>
                <w:sz w:val="21"/>
                <w:szCs w:val="21"/>
              </w:rPr>
              <w:t>（七）建立律师执业档案，负责有关律师执业许可、变更、注销等信息的公开工作。</w:t>
            </w:r>
          </w:p>
          <w:p w:rsidR="00651BE5" w:rsidRPr="005B4890" w:rsidRDefault="00651BE5" w:rsidP="005B4890">
            <w:pPr>
              <w:widowControl/>
              <w:shd w:val="clear" w:color="auto" w:fill="FFFFFF"/>
              <w:spacing w:line="300" w:lineRule="exact"/>
              <w:ind w:firstLine="482"/>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color w:val="333333"/>
                <w:kern w:val="0"/>
                <w:sz w:val="21"/>
                <w:szCs w:val="21"/>
              </w:rPr>
              <w:t>（八）法律、法规、规章规定的其他职责。</w:t>
            </w:r>
          </w:p>
        </w:tc>
      </w:tr>
      <w:tr w:rsidR="00651BE5" w:rsidRPr="005B4890" w:rsidTr="006118BB">
        <w:trPr>
          <w:trHeight w:val="34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10</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实施对象</w:t>
            </w:r>
          </w:p>
        </w:tc>
        <w:tc>
          <w:tcPr>
            <w:tcW w:w="7371" w:type="dxa"/>
            <w:gridSpan w:val="3"/>
            <w:tcMar>
              <w:top w:w="57" w:type="dxa"/>
              <w:bottom w:w="57" w:type="dxa"/>
            </w:tcMar>
            <w:vAlign w:val="center"/>
          </w:tcPr>
          <w:p w:rsidR="00651BE5" w:rsidRPr="005B4890" w:rsidRDefault="00651BE5" w:rsidP="005B4890">
            <w:pPr>
              <w:widowControl/>
              <w:adjustRightInd w:val="0"/>
              <w:snapToGrid w:val="0"/>
              <w:spacing w:line="300" w:lineRule="exact"/>
              <w:ind w:firstLineChars="200" w:firstLine="420"/>
              <w:jc w:val="left"/>
              <w:rPr>
                <w:rFonts w:asciiTheme="minorEastAsia" w:eastAsiaTheme="minorEastAsia" w:hAnsiTheme="minorEastAsia" w:cs="宋体"/>
                <w:snapToGrid w:val="0"/>
                <w:kern w:val="0"/>
                <w:sz w:val="21"/>
                <w:szCs w:val="21"/>
              </w:rPr>
            </w:pPr>
            <w:r w:rsidRPr="005B4890">
              <w:rPr>
                <w:rFonts w:asciiTheme="minorEastAsia" w:eastAsiaTheme="minorEastAsia" w:hAnsiTheme="minorEastAsia" w:hint="eastAsia"/>
                <w:sz w:val="21"/>
                <w:szCs w:val="21"/>
              </w:rPr>
              <w:t>执业律师</w:t>
            </w:r>
          </w:p>
        </w:tc>
      </w:tr>
      <w:tr w:rsidR="00651BE5" w:rsidRPr="005B4890" w:rsidTr="006118BB">
        <w:trPr>
          <w:trHeight w:val="34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11</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行使层级</w:t>
            </w:r>
          </w:p>
        </w:tc>
        <w:tc>
          <w:tcPr>
            <w:tcW w:w="7371" w:type="dxa"/>
            <w:gridSpan w:val="3"/>
            <w:tcMar>
              <w:top w:w="57" w:type="dxa"/>
              <w:bottom w:w="57" w:type="dxa"/>
            </w:tcMar>
            <w:vAlign w:val="center"/>
          </w:tcPr>
          <w:p w:rsidR="00651BE5" w:rsidRPr="005B4890" w:rsidRDefault="006E12BB" w:rsidP="005B4890">
            <w:pPr>
              <w:widowControl/>
              <w:adjustRightInd w:val="0"/>
              <w:snapToGrid w:val="0"/>
              <w:spacing w:line="300" w:lineRule="exact"/>
              <w:ind w:firstLineChars="200" w:firstLine="420"/>
              <w:jc w:val="left"/>
              <w:rPr>
                <w:rFonts w:asciiTheme="minorEastAsia" w:eastAsiaTheme="minorEastAsia" w:hAnsiTheme="minorEastAsia" w:cs="宋体"/>
                <w:snapToGrid w:val="0"/>
                <w:kern w:val="0"/>
                <w:sz w:val="21"/>
                <w:szCs w:val="21"/>
              </w:rPr>
            </w:pPr>
            <w:r w:rsidRPr="005B4890">
              <w:rPr>
                <w:rFonts w:asciiTheme="minorEastAsia" w:eastAsiaTheme="minorEastAsia" w:hAnsiTheme="minorEastAsia" w:cs="宋体" w:hint="eastAsia"/>
                <w:snapToGrid w:val="0"/>
                <w:color w:val="000000"/>
                <w:kern w:val="0"/>
                <w:sz w:val="21"/>
                <w:szCs w:val="21"/>
              </w:rPr>
              <w:t>此事项属于自治区、市、县三级分级管理。</w:t>
            </w:r>
          </w:p>
        </w:tc>
      </w:tr>
      <w:tr w:rsidR="00651BE5" w:rsidRPr="005B4890" w:rsidTr="006118BB">
        <w:trPr>
          <w:trHeight w:val="34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lastRenderedPageBreak/>
              <w:t>12</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检查流程</w:t>
            </w:r>
          </w:p>
        </w:tc>
        <w:tc>
          <w:tcPr>
            <w:tcW w:w="7371" w:type="dxa"/>
            <w:gridSpan w:val="3"/>
            <w:tcMar>
              <w:top w:w="57" w:type="dxa"/>
              <w:bottom w:w="57" w:type="dxa"/>
            </w:tcMar>
            <w:vAlign w:val="center"/>
          </w:tcPr>
          <w:p w:rsidR="00651BE5" w:rsidRPr="005B4890" w:rsidRDefault="00651BE5" w:rsidP="005B4890">
            <w:pPr>
              <w:adjustRightInd w:val="0"/>
              <w:snapToGrid w:val="0"/>
              <w:spacing w:line="300" w:lineRule="exact"/>
              <w:ind w:firstLineChars="200" w:firstLine="420"/>
              <w:rPr>
                <w:rFonts w:asciiTheme="minorEastAsia" w:eastAsiaTheme="minorEastAsia" w:hAnsiTheme="minorEastAsia"/>
                <w:sz w:val="21"/>
                <w:szCs w:val="21"/>
              </w:rPr>
            </w:pPr>
            <w:r w:rsidRPr="005B4890">
              <w:rPr>
                <w:rFonts w:asciiTheme="minorEastAsia" w:eastAsiaTheme="minorEastAsia" w:hAnsiTheme="minorEastAsia" w:hint="eastAsia"/>
                <w:sz w:val="21"/>
                <w:szCs w:val="21"/>
              </w:rPr>
              <w:t>详见附件</w:t>
            </w:r>
          </w:p>
        </w:tc>
      </w:tr>
      <w:tr w:rsidR="00651BE5" w:rsidRPr="005B4890" w:rsidTr="006118BB">
        <w:trPr>
          <w:trHeight w:val="34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13</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检查内容</w:t>
            </w:r>
          </w:p>
        </w:tc>
        <w:tc>
          <w:tcPr>
            <w:tcW w:w="7371" w:type="dxa"/>
            <w:gridSpan w:val="3"/>
            <w:tcMar>
              <w:top w:w="57" w:type="dxa"/>
              <w:bottom w:w="57" w:type="dxa"/>
            </w:tcMar>
            <w:vAlign w:val="center"/>
          </w:tcPr>
          <w:p w:rsidR="00651BE5" w:rsidRPr="005B4890" w:rsidRDefault="00651BE5" w:rsidP="005B4890">
            <w:pPr>
              <w:widowControl/>
              <w:shd w:val="clear" w:color="auto" w:fill="FFFFFF"/>
              <w:spacing w:line="300" w:lineRule="exact"/>
              <w:ind w:firstLine="480"/>
              <w:rPr>
                <w:rFonts w:asciiTheme="minorEastAsia" w:eastAsiaTheme="minorEastAsia" w:hAnsiTheme="minorEastAsia" w:cs="宋体"/>
                <w:color w:val="333333"/>
                <w:kern w:val="0"/>
                <w:sz w:val="21"/>
                <w:szCs w:val="21"/>
              </w:rPr>
            </w:pPr>
            <w:r w:rsidRPr="005B4890">
              <w:rPr>
                <w:rFonts w:asciiTheme="minorEastAsia" w:eastAsiaTheme="minorEastAsia" w:hAnsiTheme="minorEastAsia" w:hint="eastAsia"/>
                <w:sz w:val="21"/>
                <w:szCs w:val="21"/>
              </w:rPr>
              <w:t>《律师执业管理办法》</w:t>
            </w:r>
            <w:r w:rsidR="00661310" w:rsidRPr="00B05F02">
              <w:rPr>
                <w:rFonts w:asciiTheme="minorEastAsia" w:eastAsiaTheme="minorEastAsia" w:hAnsiTheme="minorEastAsia" w:hint="eastAsia"/>
                <w:kern w:val="0"/>
                <w:sz w:val="21"/>
                <w:szCs w:val="21"/>
              </w:rPr>
              <w:t>（2008年7月18日司法部令第112号发布，2016年9月18日司法部令第134号修订</w:t>
            </w:r>
            <w:r w:rsidR="00661310">
              <w:rPr>
                <w:rFonts w:asciiTheme="minorEastAsia" w:eastAsiaTheme="minorEastAsia" w:hAnsiTheme="minorEastAsia" w:hint="eastAsia"/>
                <w:kern w:val="0"/>
                <w:sz w:val="21"/>
                <w:szCs w:val="21"/>
              </w:rPr>
              <w:t>，2016年11月1日起施行</w:t>
            </w:r>
            <w:r w:rsidR="00661310" w:rsidRPr="00B05F02">
              <w:rPr>
                <w:rFonts w:asciiTheme="minorEastAsia" w:eastAsiaTheme="minorEastAsia" w:hAnsiTheme="minorEastAsia" w:hint="eastAsia"/>
                <w:kern w:val="0"/>
                <w:sz w:val="21"/>
                <w:szCs w:val="21"/>
              </w:rPr>
              <w:t>）</w:t>
            </w:r>
            <w:r w:rsidRPr="005B4890">
              <w:rPr>
                <w:rFonts w:asciiTheme="minorEastAsia" w:eastAsiaTheme="minorEastAsia" w:hAnsiTheme="minorEastAsia" w:cs="宋体" w:hint="eastAsia"/>
                <w:bCs/>
                <w:color w:val="333333"/>
                <w:kern w:val="0"/>
                <w:sz w:val="21"/>
                <w:szCs w:val="21"/>
              </w:rPr>
              <w:t>第二十四条</w:t>
            </w:r>
            <w:r w:rsidRPr="005B4890">
              <w:rPr>
                <w:rFonts w:asciiTheme="minorEastAsia" w:eastAsiaTheme="minorEastAsia" w:hAnsiTheme="minorEastAsia" w:cs="宋体" w:hint="eastAsia"/>
                <w:color w:val="333333"/>
                <w:kern w:val="0"/>
                <w:sz w:val="21"/>
                <w:szCs w:val="21"/>
              </w:rPr>
              <w:t xml:space="preserve">　律师执业必须遵守宪法和法律，恪守律师职业道德和执业纪律，做到依法执业、诚信执业、规范执业。</w:t>
            </w:r>
          </w:p>
          <w:p w:rsidR="00651BE5" w:rsidRPr="005B4890" w:rsidRDefault="00651BE5" w:rsidP="005B4890">
            <w:pPr>
              <w:widowControl/>
              <w:shd w:val="clear" w:color="auto" w:fill="FFFFFF"/>
              <w:spacing w:line="300" w:lineRule="exact"/>
              <w:ind w:firstLine="480"/>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bCs/>
                <w:color w:val="333333"/>
                <w:kern w:val="0"/>
                <w:sz w:val="21"/>
                <w:szCs w:val="21"/>
              </w:rPr>
              <w:t>第二十六条</w:t>
            </w:r>
            <w:r w:rsidRPr="005B4890">
              <w:rPr>
                <w:rFonts w:asciiTheme="minorEastAsia" w:eastAsiaTheme="minorEastAsia" w:hAnsiTheme="minorEastAsia" w:cs="宋体" w:hint="eastAsia"/>
                <w:color w:val="333333"/>
                <w:kern w:val="0"/>
                <w:sz w:val="21"/>
                <w:szCs w:val="21"/>
              </w:rPr>
              <w:t xml:space="preserve">　律师承办业务，应当由律师事务所统一接受委托，与委托人签订书面委托合同，并服从律师事务所对受理业务进行的利益冲突审查及其决定。</w:t>
            </w:r>
          </w:p>
          <w:p w:rsidR="00651BE5" w:rsidRPr="005B4890" w:rsidRDefault="00651BE5" w:rsidP="005B4890">
            <w:pPr>
              <w:widowControl/>
              <w:shd w:val="clear" w:color="auto" w:fill="FFFFFF"/>
              <w:spacing w:line="300" w:lineRule="exact"/>
              <w:ind w:firstLine="480"/>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bCs/>
                <w:color w:val="333333"/>
                <w:kern w:val="0"/>
                <w:sz w:val="21"/>
                <w:szCs w:val="21"/>
              </w:rPr>
              <w:t>第三十五条</w:t>
            </w:r>
            <w:r w:rsidRPr="005B4890">
              <w:rPr>
                <w:rFonts w:asciiTheme="minorEastAsia" w:eastAsiaTheme="minorEastAsia" w:hAnsiTheme="minorEastAsia" w:cs="宋体" w:hint="eastAsia"/>
                <w:color w:val="333333"/>
                <w:kern w:val="0"/>
                <w:sz w:val="21"/>
                <w:szCs w:val="21"/>
              </w:rPr>
              <w:t xml:space="preserve">　律师承办业务，应当诚实守信，不得接受对方当事人的财物及其他利益，与对方当事人、第三人恶意串通，向对方当事人、第三人提供不利于委托人的信息、证据材料，侵害委托人的权益。</w:t>
            </w:r>
          </w:p>
          <w:p w:rsidR="00651BE5" w:rsidRPr="005B4890" w:rsidRDefault="00651BE5" w:rsidP="005B4890">
            <w:pPr>
              <w:widowControl/>
              <w:shd w:val="clear" w:color="auto" w:fill="FFFFFF"/>
              <w:spacing w:line="300" w:lineRule="exact"/>
              <w:ind w:firstLine="480"/>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bCs/>
                <w:color w:val="333333"/>
                <w:kern w:val="0"/>
                <w:sz w:val="21"/>
                <w:szCs w:val="21"/>
              </w:rPr>
              <w:t>第四十四条</w:t>
            </w:r>
            <w:r w:rsidRPr="005B4890">
              <w:rPr>
                <w:rFonts w:asciiTheme="minorEastAsia" w:eastAsiaTheme="minorEastAsia" w:hAnsiTheme="minorEastAsia" w:cs="宋体" w:hint="eastAsia"/>
                <w:color w:val="333333"/>
                <w:kern w:val="0"/>
                <w:sz w:val="21"/>
                <w:szCs w:val="21"/>
              </w:rPr>
              <w:t xml:space="preserve">　律师承办业务，应当按照规定由律师事务所向委托人统一收取律师费和有关办案费用，不得私自收费，不得接受委托人的财物或者其他利益。</w:t>
            </w:r>
          </w:p>
          <w:p w:rsidR="00651BE5" w:rsidRPr="005B4890" w:rsidRDefault="00651BE5" w:rsidP="005B4890">
            <w:pPr>
              <w:widowControl/>
              <w:shd w:val="clear" w:color="auto" w:fill="FFFFFF"/>
              <w:spacing w:line="300" w:lineRule="exact"/>
              <w:ind w:firstLine="480"/>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bCs/>
                <w:color w:val="333333"/>
                <w:kern w:val="0"/>
                <w:sz w:val="21"/>
                <w:szCs w:val="21"/>
              </w:rPr>
              <w:t>第四十五条</w:t>
            </w:r>
            <w:r w:rsidRPr="005B4890">
              <w:rPr>
                <w:rFonts w:asciiTheme="minorEastAsia" w:eastAsiaTheme="minorEastAsia" w:hAnsiTheme="minorEastAsia" w:cs="宋体" w:hint="eastAsia"/>
                <w:color w:val="333333"/>
                <w:kern w:val="0"/>
                <w:sz w:val="21"/>
                <w:szCs w:val="21"/>
              </w:rPr>
              <w:t xml:space="preserve">　律师应当按照国家规定履行法律援助义务，为受援人提供符合标准的法律服务，维护受援人的合法权益，不得拖延、懈怠履行或者擅自停止履行法律援助职责，或者未经律师事务所、法律援助机构同意，擅自将法律援助案件转交其他人员办理。</w:t>
            </w:r>
          </w:p>
          <w:p w:rsidR="00651BE5" w:rsidRPr="005B4890" w:rsidRDefault="00651BE5" w:rsidP="005B4890">
            <w:pPr>
              <w:widowControl/>
              <w:shd w:val="clear" w:color="auto" w:fill="FFFFFF"/>
              <w:spacing w:line="300" w:lineRule="exact"/>
              <w:ind w:firstLine="480"/>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bCs/>
                <w:color w:val="333333"/>
                <w:kern w:val="0"/>
                <w:sz w:val="21"/>
                <w:szCs w:val="21"/>
              </w:rPr>
              <w:t>第四十六条</w:t>
            </w:r>
            <w:r w:rsidRPr="005B4890">
              <w:rPr>
                <w:rFonts w:asciiTheme="minorEastAsia" w:eastAsiaTheme="minorEastAsia" w:hAnsiTheme="minorEastAsia" w:cs="宋体" w:hint="eastAsia"/>
                <w:color w:val="333333"/>
                <w:kern w:val="0"/>
                <w:sz w:val="21"/>
                <w:szCs w:val="21"/>
              </w:rPr>
              <w:t xml:space="preserve">　律师承办业务，应当妥善保管与承办事项有关的法律文书、证据材料、业务文件和工作记录。在法律事务办结后，按照有关规定立卷建档，上交律师事务所保管。</w:t>
            </w:r>
          </w:p>
          <w:p w:rsidR="00651BE5" w:rsidRPr="005B4890" w:rsidRDefault="00651BE5" w:rsidP="005B4890">
            <w:pPr>
              <w:widowControl/>
              <w:shd w:val="clear" w:color="auto" w:fill="FFFFFF"/>
              <w:spacing w:line="300" w:lineRule="exact"/>
              <w:ind w:firstLine="480"/>
              <w:rPr>
                <w:rFonts w:asciiTheme="minorEastAsia" w:eastAsiaTheme="minorEastAsia" w:hAnsiTheme="minorEastAsia" w:cs="宋体"/>
                <w:color w:val="333333"/>
                <w:kern w:val="0"/>
                <w:sz w:val="21"/>
                <w:szCs w:val="21"/>
              </w:rPr>
            </w:pPr>
            <w:r w:rsidRPr="005B4890">
              <w:rPr>
                <w:rFonts w:asciiTheme="minorEastAsia" w:eastAsiaTheme="minorEastAsia" w:hAnsiTheme="minorEastAsia" w:cs="宋体" w:hint="eastAsia"/>
                <w:bCs/>
                <w:color w:val="333333"/>
                <w:kern w:val="0"/>
                <w:sz w:val="21"/>
                <w:szCs w:val="21"/>
              </w:rPr>
              <w:t>第四十七条</w:t>
            </w:r>
            <w:r w:rsidRPr="005B4890">
              <w:rPr>
                <w:rFonts w:asciiTheme="minorEastAsia" w:eastAsiaTheme="minorEastAsia" w:hAnsiTheme="minorEastAsia" w:cs="宋体" w:hint="eastAsia"/>
                <w:color w:val="333333"/>
                <w:kern w:val="0"/>
                <w:sz w:val="21"/>
                <w:szCs w:val="21"/>
              </w:rPr>
              <w:t xml:space="preserve">　律师只能在一个律师事务所执业。</w:t>
            </w:r>
          </w:p>
        </w:tc>
      </w:tr>
      <w:tr w:rsidR="00651BE5" w:rsidRPr="005B4890" w:rsidTr="006118BB">
        <w:trPr>
          <w:trHeight w:val="34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14</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责任事项</w:t>
            </w:r>
          </w:p>
        </w:tc>
        <w:tc>
          <w:tcPr>
            <w:tcW w:w="7371" w:type="dxa"/>
            <w:gridSpan w:val="3"/>
            <w:tcMar>
              <w:top w:w="57" w:type="dxa"/>
              <w:bottom w:w="57" w:type="dxa"/>
            </w:tcMar>
            <w:vAlign w:val="center"/>
          </w:tcPr>
          <w:p w:rsidR="00651BE5" w:rsidRPr="005B4890" w:rsidRDefault="00651BE5" w:rsidP="005B4890">
            <w:pPr>
              <w:spacing w:line="300" w:lineRule="exact"/>
              <w:rPr>
                <w:rFonts w:asciiTheme="minorEastAsia" w:eastAsiaTheme="minorEastAsia" w:hAnsiTheme="minorEastAsia" w:cs="宋体"/>
                <w:sz w:val="21"/>
                <w:szCs w:val="21"/>
              </w:rPr>
            </w:pPr>
            <w:r w:rsidRPr="005B4890">
              <w:rPr>
                <w:rFonts w:asciiTheme="minorEastAsia" w:eastAsiaTheme="minorEastAsia" w:hAnsiTheme="minorEastAsia" w:hint="eastAsia"/>
                <w:sz w:val="21"/>
                <w:szCs w:val="21"/>
              </w:rPr>
              <w:t>1.检查责任：采取定期检查、临时检查、专项检查、随机抽查等方式进行，检查工作人员不得少于两人，并应当向律师事务所负责人或者其他有关人员出示工作证件；</w:t>
            </w:r>
            <w:r w:rsidRPr="005B4890">
              <w:rPr>
                <w:rFonts w:asciiTheme="minorEastAsia" w:eastAsiaTheme="minorEastAsia" w:hAnsiTheme="minorEastAsia" w:hint="eastAsia"/>
                <w:sz w:val="21"/>
                <w:szCs w:val="21"/>
              </w:rPr>
              <w:br/>
              <w:t>2.处置责任：监督检查应当制作《检查笔录》，如实记录监督检查情况和发现的违法情况，并交律师事务所负责人或者陪同检查人员核对签名。律师事务所负责人或者陪同检查人员对记录有异议的，应当在《检查笔录》上注明：</w:t>
            </w:r>
            <w:r w:rsidRPr="005B4890">
              <w:rPr>
                <w:rFonts w:asciiTheme="minorEastAsia" w:eastAsiaTheme="minorEastAsia" w:hAnsiTheme="minorEastAsia" w:hint="eastAsia"/>
                <w:sz w:val="21"/>
                <w:szCs w:val="21"/>
              </w:rPr>
              <w:br/>
              <w:t>3.移送责任：检查中发现的违法行为相关材料和结果及时移送相关部门进行处罚。</w:t>
            </w:r>
            <w:r w:rsidRPr="005B4890">
              <w:rPr>
                <w:rFonts w:asciiTheme="minorEastAsia" w:eastAsiaTheme="minorEastAsia" w:hAnsiTheme="minorEastAsia" w:hint="eastAsia"/>
                <w:sz w:val="21"/>
                <w:szCs w:val="21"/>
              </w:rPr>
              <w:br/>
              <w:t>4.事后管理责任：对检查情况进行汇总、分类、归档备查；</w:t>
            </w:r>
            <w:r w:rsidRPr="005B4890">
              <w:rPr>
                <w:rFonts w:asciiTheme="minorEastAsia" w:eastAsiaTheme="minorEastAsia" w:hAnsiTheme="minorEastAsia" w:hint="eastAsia"/>
                <w:sz w:val="21"/>
                <w:szCs w:val="21"/>
              </w:rPr>
              <w:br/>
              <w:t>5.其他：法律法规规章文件规定应履行的其他责任。</w:t>
            </w:r>
          </w:p>
        </w:tc>
      </w:tr>
      <w:tr w:rsidR="00651BE5" w:rsidRPr="005B4890" w:rsidTr="006118BB">
        <w:trPr>
          <w:trHeight w:val="34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15</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追责情形</w:t>
            </w:r>
          </w:p>
        </w:tc>
        <w:tc>
          <w:tcPr>
            <w:tcW w:w="7371" w:type="dxa"/>
            <w:gridSpan w:val="3"/>
            <w:tcMar>
              <w:top w:w="57" w:type="dxa"/>
              <w:bottom w:w="57" w:type="dxa"/>
            </w:tcMar>
            <w:vAlign w:val="center"/>
          </w:tcPr>
          <w:p w:rsidR="00651BE5" w:rsidRPr="005B4890" w:rsidRDefault="00651BE5" w:rsidP="005B4890">
            <w:pPr>
              <w:spacing w:line="300" w:lineRule="exact"/>
              <w:rPr>
                <w:rFonts w:asciiTheme="minorEastAsia" w:eastAsiaTheme="minorEastAsia" w:hAnsiTheme="minorEastAsia" w:cs="宋体"/>
                <w:sz w:val="21"/>
                <w:szCs w:val="21"/>
              </w:rPr>
            </w:pPr>
            <w:r w:rsidRPr="005B4890">
              <w:rPr>
                <w:rFonts w:asciiTheme="minorEastAsia" w:eastAsiaTheme="minorEastAsia" w:hAnsiTheme="minorEastAsia" w:hint="eastAsia"/>
                <w:sz w:val="21"/>
                <w:szCs w:val="21"/>
              </w:rPr>
              <w:t>因不履行或不正确履行行政职责，有下列情形的，行政机关及相关工作人员应承担相应责任：</w:t>
            </w:r>
            <w:r w:rsidRPr="005B4890">
              <w:rPr>
                <w:rFonts w:asciiTheme="minorEastAsia" w:eastAsiaTheme="minorEastAsia" w:hAnsiTheme="minorEastAsia" w:hint="eastAsia"/>
                <w:sz w:val="21"/>
                <w:szCs w:val="21"/>
              </w:rPr>
              <w:br/>
              <w:t>1.不履行或不正确履行职责，对律师在执业活动中的违法违规行为不予制止和有效处理，造成不利影响的。</w:t>
            </w:r>
            <w:r w:rsidRPr="005B4890">
              <w:rPr>
                <w:rFonts w:asciiTheme="minorEastAsia" w:eastAsiaTheme="minorEastAsia" w:hAnsiTheme="minorEastAsia" w:hint="eastAsia"/>
                <w:sz w:val="21"/>
                <w:szCs w:val="21"/>
              </w:rPr>
              <w:br/>
              <w:t>2.在监督检查中玩忽职守、徇私舞弊的。</w:t>
            </w:r>
            <w:r w:rsidRPr="005B4890">
              <w:rPr>
                <w:rFonts w:asciiTheme="minorEastAsia" w:eastAsiaTheme="minorEastAsia" w:hAnsiTheme="minorEastAsia" w:hint="eastAsia"/>
                <w:sz w:val="21"/>
                <w:szCs w:val="21"/>
              </w:rPr>
              <w:br/>
              <w:t>3.在监督检查中滥用职权，谋取不正当利益和发生腐败行为的。</w:t>
            </w:r>
            <w:r w:rsidRPr="005B4890">
              <w:rPr>
                <w:rFonts w:asciiTheme="minorEastAsia" w:eastAsiaTheme="minorEastAsia" w:hAnsiTheme="minorEastAsia" w:hint="eastAsia"/>
                <w:sz w:val="21"/>
                <w:szCs w:val="21"/>
              </w:rPr>
              <w:br/>
              <w:t>4.其他违反法律法规规章文件规定的行为。</w:t>
            </w:r>
          </w:p>
          <w:p w:rsidR="00651BE5" w:rsidRPr="005B4890" w:rsidRDefault="00651BE5" w:rsidP="005B4890">
            <w:pPr>
              <w:adjustRightInd w:val="0"/>
              <w:snapToGrid w:val="0"/>
              <w:spacing w:line="300" w:lineRule="exact"/>
              <w:ind w:firstLineChars="200" w:firstLine="420"/>
              <w:rPr>
                <w:rFonts w:asciiTheme="minorEastAsia" w:eastAsiaTheme="minorEastAsia" w:hAnsiTheme="minorEastAsia" w:cs="宋体"/>
                <w:kern w:val="0"/>
                <w:sz w:val="21"/>
                <w:szCs w:val="21"/>
              </w:rPr>
            </w:pPr>
          </w:p>
        </w:tc>
      </w:tr>
      <w:tr w:rsidR="00651BE5" w:rsidRPr="005B4890" w:rsidTr="006118BB">
        <w:trPr>
          <w:trHeight w:val="680"/>
          <w:jc w:val="center"/>
        </w:trPr>
        <w:tc>
          <w:tcPr>
            <w:tcW w:w="527"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16</w:t>
            </w:r>
          </w:p>
        </w:tc>
        <w:tc>
          <w:tcPr>
            <w:tcW w:w="1218" w:type="dxa"/>
            <w:tcMar>
              <w:top w:w="57" w:type="dxa"/>
              <w:bottom w:w="57" w:type="dxa"/>
            </w:tcMar>
            <w:vAlign w:val="center"/>
          </w:tcPr>
          <w:p w:rsidR="00651BE5" w:rsidRPr="00894502" w:rsidRDefault="00651BE5" w:rsidP="005B4890">
            <w:pPr>
              <w:adjustRightInd w:val="0"/>
              <w:snapToGrid w:val="0"/>
              <w:spacing w:line="300" w:lineRule="exact"/>
              <w:jc w:val="center"/>
              <w:rPr>
                <w:rFonts w:asciiTheme="minorEastAsia" w:eastAsiaTheme="minorEastAsia" w:hAnsiTheme="minorEastAsia"/>
                <w:b/>
                <w:sz w:val="21"/>
                <w:szCs w:val="21"/>
              </w:rPr>
            </w:pPr>
            <w:r w:rsidRPr="00894502">
              <w:rPr>
                <w:rFonts w:asciiTheme="minorEastAsia" w:eastAsiaTheme="minorEastAsia" w:hAnsiTheme="minorEastAsia" w:hint="eastAsia"/>
                <w:b/>
                <w:sz w:val="21"/>
                <w:szCs w:val="21"/>
              </w:rPr>
              <w:t>备注</w:t>
            </w:r>
          </w:p>
        </w:tc>
        <w:tc>
          <w:tcPr>
            <w:tcW w:w="7371" w:type="dxa"/>
            <w:gridSpan w:val="3"/>
            <w:tcMar>
              <w:top w:w="57" w:type="dxa"/>
              <w:bottom w:w="57" w:type="dxa"/>
            </w:tcMar>
            <w:vAlign w:val="center"/>
          </w:tcPr>
          <w:p w:rsidR="00651BE5" w:rsidRPr="005B4890" w:rsidRDefault="00651BE5" w:rsidP="005B4890">
            <w:pPr>
              <w:adjustRightInd w:val="0"/>
              <w:snapToGrid w:val="0"/>
              <w:spacing w:line="300" w:lineRule="exact"/>
              <w:ind w:firstLineChars="200" w:firstLine="420"/>
              <w:rPr>
                <w:rFonts w:asciiTheme="minorEastAsia" w:eastAsiaTheme="minorEastAsia" w:hAnsiTheme="minorEastAsia"/>
                <w:kern w:val="0"/>
                <w:sz w:val="21"/>
                <w:szCs w:val="21"/>
              </w:rPr>
            </w:pPr>
          </w:p>
        </w:tc>
      </w:tr>
    </w:tbl>
    <w:p w:rsidR="00651BE5" w:rsidRPr="005B4890" w:rsidRDefault="00651BE5" w:rsidP="005B4890">
      <w:pPr>
        <w:spacing w:line="300" w:lineRule="exact"/>
        <w:jc w:val="center"/>
        <w:rPr>
          <w:rFonts w:asciiTheme="minorEastAsia" w:eastAsiaTheme="minorEastAsia" w:hAnsiTheme="minorEastAsia"/>
          <w:sz w:val="21"/>
          <w:szCs w:val="21"/>
          <w:shd w:val="clear" w:color="auto" w:fill="FFFFFF"/>
        </w:rPr>
      </w:pPr>
    </w:p>
    <w:p w:rsidR="00254FEA" w:rsidRPr="005B4890" w:rsidRDefault="00254FEA" w:rsidP="005B4890">
      <w:pPr>
        <w:spacing w:line="300" w:lineRule="exact"/>
        <w:rPr>
          <w:rFonts w:asciiTheme="minorEastAsia" w:eastAsiaTheme="minorEastAsia" w:hAnsiTheme="minorEastAsia"/>
          <w:sz w:val="21"/>
          <w:szCs w:val="21"/>
          <w:shd w:val="clear" w:color="auto" w:fill="FFFFFF"/>
        </w:rPr>
      </w:pPr>
    </w:p>
    <w:p w:rsidR="00A372E4" w:rsidRDefault="00A372E4" w:rsidP="00651BE5">
      <w:pPr>
        <w:spacing w:line="590" w:lineRule="exact"/>
        <w:jc w:val="center"/>
        <w:rPr>
          <w:rFonts w:ascii="方正小标宋_GBK" w:eastAsia="方正小标宋_GBK" w:hAnsi="黑体"/>
          <w:sz w:val="44"/>
          <w:szCs w:val="44"/>
          <w:shd w:val="clear" w:color="auto" w:fill="FFFFFF"/>
        </w:rPr>
      </w:pPr>
    </w:p>
    <w:p w:rsidR="005B4890" w:rsidRDefault="005B4890" w:rsidP="00661310">
      <w:pPr>
        <w:spacing w:line="590" w:lineRule="exact"/>
        <w:rPr>
          <w:rFonts w:ascii="方正小标宋_GBK" w:eastAsia="方正小标宋_GBK" w:hAnsi="黑体"/>
          <w:sz w:val="44"/>
          <w:szCs w:val="44"/>
          <w:shd w:val="clear" w:color="auto" w:fill="FFFFFF"/>
        </w:rPr>
      </w:pPr>
    </w:p>
    <w:p w:rsidR="00651BE5" w:rsidRPr="00894502" w:rsidRDefault="00651BE5" w:rsidP="00651BE5">
      <w:pPr>
        <w:spacing w:line="590" w:lineRule="exact"/>
        <w:jc w:val="center"/>
        <w:rPr>
          <w:rFonts w:asciiTheme="majorEastAsia" w:eastAsiaTheme="majorEastAsia" w:hAnsiTheme="majorEastAsia"/>
          <w:b/>
          <w:sz w:val="44"/>
          <w:szCs w:val="44"/>
          <w:shd w:val="clear" w:color="auto" w:fill="FFFFFF"/>
        </w:rPr>
      </w:pPr>
      <w:r w:rsidRPr="00894502">
        <w:rPr>
          <w:rFonts w:asciiTheme="majorEastAsia" w:eastAsiaTheme="majorEastAsia" w:hAnsiTheme="majorEastAsia" w:hint="eastAsia"/>
          <w:b/>
          <w:sz w:val="44"/>
          <w:szCs w:val="44"/>
          <w:shd w:val="clear" w:color="auto" w:fill="FFFFFF"/>
        </w:rPr>
        <w:t>廉政风险点</w:t>
      </w:r>
    </w:p>
    <w:p w:rsidR="00651BE5" w:rsidRPr="001B5D96" w:rsidRDefault="00651BE5" w:rsidP="00651BE5">
      <w:pPr>
        <w:spacing w:line="590" w:lineRule="exact"/>
        <w:jc w:val="center"/>
        <w:rPr>
          <w:rFonts w:ascii="方正小标宋_GBK" w:eastAsia="方正小标宋_GBK"/>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1"/>
        <w:gridCol w:w="3374"/>
        <w:gridCol w:w="741"/>
        <w:gridCol w:w="2092"/>
        <w:gridCol w:w="1954"/>
      </w:tblGrid>
      <w:tr w:rsidR="00651BE5" w:rsidRPr="00A372E4" w:rsidTr="006118BB">
        <w:trPr>
          <w:trHeight w:val="340"/>
          <w:jc w:val="center"/>
        </w:trPr>
        <w:tc>
          <w:tcPr>
            <w:tcW w:w="911" w:type="dxa"/>
            <w:tcMar>
              <w:top w:w="57" w:type="dxa"/>
              <w:bottom w:w="57" w:type="dxa"/>
            </w:tcMar>
            <w:vAlign w:val="center"/>
          </w:tcPr>
          <w:p w:rsidR="00651BE5" w:rsidRPr="00894502" w:rsidRDefault="00651BE5" w:rsidP="006118BB">
            <w:pPr>
              <w:adjustRightInd w:val="0"/>
              <w:snapToGrid w:val="0"/>
              <w:spacing w:line="300" w:lineRule="exact"/>
              <w:jc w:val="center"/>
              <w:rPr>
                <w:rFonts w:asciiTheme="minorEastAsia" w:eastAsiaTheme="minorEastAsia" w:hAnsiTheme="minorEastAsia"/>
                <w:b/>
                <w:bCs/>
                <w:sz w:val="21"/>
                <w:szCs w:val="21"/>
              </w:rPr>
            </w:pPr>
            <w:r w:rsidRPr="00894502">
              <w:rPr>
                <w:rFonts w:asciiTheme="minorEastAsia" w:eastAsiaTheme="minorEastAsia" w:hAnsiTheme="minorEastAsia" w:hint="eastAsia"/>
                <w:b/>
                <w:bCs/>
                <w:sz w:val="21"/>
                <w:szCs w:val="21"/>
              </w:rPr>
              <w:t>风险点</w:t>
            </w:r>
          </w:p>
          <w:p w:rsidR="00651BE5" w:rsidRPr="00894502" w:rsidRDefault="00651BE5" w:rsidP="006118BB">
            <w:pPr>
              <w:adjustRightInd w:val="0"/>
              <w:snapToGrid w:val="0"/>
              <w:spacing w:line="300" w:lineRule="exact"/>
              <w:jc w:val="center"/>
              <w:rPr>
                <w:rFonts w:asciiTheme="minorEastAsia" w:eastAsiaTheme="minorEastAsia" w:hAnsiTheme="minorEastAsia"/>
                <w:b/>
                <w:bCs/>
                <w:sz w:val="21"/>
                <w:szCs w:val="21"/>
              </w:rPr>
            </w:pPr>
            <w:r w:rsidRPr="00894502">
              <w:rPr>
                <w:rFonts w:asciiTheme="minorEastAsia" w:eastAsiaTheme="minorEastAsia" w:hAnsiTheme="minorEastAsia" w:hint="eastAsia"/>
                <w:b/>
                <w:bCs/>
                <w:sz w:val="21"/>
                <w:szCs w:val="21"/>
              </w:rPr>
              <w:t>数量</w:t>
            </w:r>
          </w:p>
        </w:tc>
        <w:tc>
          <w:tcPr>
            <w:tcW w:w="3374" w:type="dxa"/>
            <w:tcMar>
              <w:top w:w="57" w:type="dxa"/>
              <w:bottom w:w="57" w:type="dxa"/>
            </w:tcMar>
            <w:vAlign w:val="center"/>
          </w:tcPr>
          <w:p w:rsidR="00651BE5" w:rsidRPr="00894502" w:rsidRDefault="00651BE5" w:rsidP="006118BB">
            <w:pPr>
              <w:adjustRightInd w:val="0"/>
              <w:snapToGrid w:val="0"/>
              <w:spacing w:line="300" w:lineRule="exact"/>
              <w:jc w:val="center"/>
              <w:rPr>
                <w:rFonts w:asciiTheme="minorEastAsia" w:eastAsiaTheme="minorEastAsia" w:hAnsiTheme="minorEastAsia"/>
                <w:b/>
                <w:bCs/>
                <w:sz w:val="21"/>
                <w:szCs w:val="21"/>
              </w:rPr>
            </w:pPr>
            <w:r w:rsidRPr="00894502">
              <w:rPr>
                <w:rFonts w:asciiTheme="minorEastAsia" w:eastAsiaTheme="minorEastAsia" w:hAnsiTheme="minorEastAsia" w:hint="eastAsia"/>
                <w:b/>
                <w:bCs/>
                <w:sz w:val="21"/>
                <w:szCs w:val="21"/>
              </w:rPr>
              <w:t>表现形式</w:t>
            </w:r>
          </w:p>
        </w:tc>
        <w:tc>
          <w:tcPr>
            <w:tcW w:w="741" w:type="dxa"/>
            <w:tcMar>
              <w:top w:w="57" w:type="dxa"/>
              <w:bottom w:w="57" w:type="dxa"/>
            </w:tcMar>
            <w:vAlign w:val="center"/>
          </w:tcPr>
          <w:p w:rsidR="00651BE5" w:rsidRPr="00894502" w:rsidRDefault="00651BE5" w:rsidP="006118BB">
            <w:pPr>
              <w:adjustRightInd w:val="0"/>
              <w:snapToGrid w:val="0"/>
              <w:spacing w:line="300" w:lineRule="exact"/>
              <w:jc w:val="center"/>
              <w:rPr>
                <w:rFonts w:asciiTheme="minorEastAsia" w:eastAsiaTheme="minorEastAsia" w:hAnsiTheme="minorEastAsia"/>
                <w:b/>
                <w:bCs/>
                <w:sz w:val="21"/>
                <w:szCs w:val="21"/>
              </w:rPr>
            </w:pPr>
            <w:r w:rsidRPr="00894502">
              <w:rPr>
                <w:rFonts w:asciiTheme="minorEastAsia" w:eastAsiaTheme="minorEastAsia" w:hAnsiTheme="minorEastAsia" w:hint="eastAsia"/>
                <w:b/>
                <w:bCs/>
                <w:sz w:val="21"/>
                <w:szCs w:val="21"/>
              </w:rPr>
              <w:t>等级</w:t>
            </w:r>
          </w:p>
        </w:tc>
        <w:tc>
          <w:tcPr>
            <w:tcW w:w="2092" w:type="dxa"/>
            <w:tcMar>
              <w:top w:w="57" w:type="dxa"/>
              <w:bottom w:w="57" w:type="dxa"/>
            </w:tcMar>
            <w:vAlign w:val="center"/>
          </w:tcPr>
          <w:p w:rsidR="00651BE5" w:rsidRPr="00894502" w:rsidRDefault="00651BE5" w:rsidP="006118BB">
            <w:pPr>
              <w:adjustRightInd w:val="0"/>
              <w:snapToGrid w:val="0"/>
              <w:spacing w:line="300" w:lineRule="exact"/>
              <w:jc w:val="center"/>
              <w:rPr>
                <w:rFonts w:asciiTheme="minorEastAsia" w:eastAsiaTheme="minorEastAsia" w:hAnsiTheme="minorEastAsia"/>
                <w:b/>
                <w:bCs/>
                <w:sz w:val="21"/>
                <w:szCs w:val="21"/>
              </w:rPr>
            </w:pPr>
            <w:r w:rsidRPr="00894502">
              <w:rPr>
                <w:rFonts w:asciiTheme="minorEastAsia" w:eastAsiaTheme="minorEastAsia" w:hAnsiTheme="minorEastAsia" w:hint="eastAsia"/>
                <w:b/>
                <w:bCs/>
                <w:sz w:val="21"/>
                <w:szCs w:val="21"/>
              </w:rPr>
              <w:t>防控措施</w:t>
            </w:r>
          </w:p>
        </w:tc>
        <w:tc>
          <w:tcPr>
            <w:tcW w:w="1954" w:type="dxa"/>
            <w:tcMar>
              <w:top w:w="57" w:type="dxa"/>
              <w:bottom w:w="57" w:type="dxa"/>
            </w:tcMar>
            <w:vAlign w:val="center"/>
          </w:tcPr>
          <w:p w:rsidR="00651BE5" w:rsidRPr="00894502" w:rsidRDefault="00651BE5" w:rsidP="006118BB">
            <w:pPr>
              <w:adjustRightInd w:val="0"/>
              <w:snapToGrid w:val="0"/>
              <w:spacing w:line="300" w:lineRule="exact"/>
              <w:jc w:val="center"/>
              <w:rPr>
                <w:rFonts w:asciiTheme="minorEastAsia" w:eastAsiaTheme="minorEastAsia" w:hAnsiTheme="minorEastAsia"/>
                <w:b/>
                <w:bCs/>
                <w:sz w:val="21"/>
                <w:szCs w:val="21"/>
              </w:rPr>
            </w:pPr>
            <w:r w:rsidRPr="00894502">
              <w:rPr>
                <w:rFonts w:asciiTheme="minorEastAsia" w:eastAsiaTheme="minorEastAsia" w:hAnsiTheme="minorEastAsia" w:hint="eastAsia"/>
                <w:b/>
                <w:bCs/>
                <w:sz w:val="21"/>
                <w:szCs w:val="21"/>
              </w:rPr>
              <w:t>责任人</w:t>
            </w:r>
          </w:p>
        </w:tc>
      </w:tr>
      <w:tr w:rsidR="00651BE5" w:rsidRPr="00A372E4" w:rsidTr="006118BB">
        <w:trPr>
          <w:trHeight w:val="340"/>
          <w:jc w:val="center"/>
        </w:trPr>
        <w:tc>
          <w:tcPr>
            <w:tcW w:w="911" w:type="dxa"/>
            <w:vMerge w:val="restart"/>
            <w:tcMar>
              <w:top w:w="57" w:type="dxa"/>
              <w:bottom w:w="57" w:type="dxa"/>
            </w:tcMar>
            <w:vAlign w:val="center"/>
          </w:tcPr>
          <w:p w:rsidR="00651BE5" w:rsidRPr="00A372E4" w:rsidRDefault="00651BE5" w:rsidP="006118BB">
            <w:pPr>
              <w:adjustRightInd w:val="0"/>
              <w:snapToGrid w:val="0"/>
              <w:spacing w:line="300" w:lineRule="exact"/>
              <w:jc w:val="center"/>
              <w:rPr>
                <w:rFonts w:asciiTheme="minorEastAsia" w:eastAsiaTheme="minorEastAsia" w:hAnsiTheme="minorEastAsia"/>
                <w:sz w:val="21"/>
                <w:szCs w:val="21"/>
              </w:rPr>
            </w:pPr>
            <w:r w:rsidRPr="00A372E4">
              <w:rPr>
                <w:rFonts w:asciiTheme="minorEastAsia" w:eastAsiaTheme="minorEastAsia" w:hAnsiTheme="minorEastAsia" w:hint="eastAsia"/>
                <w:sz w:val="21"/>
                <w:szCs w:val="21"/>
              </w:rPr>
              <w:t>4</w:t>
            </w:r>
          </w:p>
        </w:tc>
        <w:tc>
          <w:tcPr>
            <w:tcW w:w="3374"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1.检查准备风险:（1）未按相关程序确定检查对象；（2）对群众举报事项未按规定程序办理。</w:t>
            </w:r>
          </w:p>
        </w:tc>
        <w:tc>
          <w:tcPr>
            <w:tcW w:w="741" w:type="dxa"/>
            <w:tcMar>
              <w:top w:w="57" w:type="dxa"/>
              <w:bottom w:w="57" w:type="dxa"/>
            </w:tcMar>
            <w:vAlign w:val="center"/>
          </w:tcPr>
          <w:p w:rsidR="00651BE5" w:rsidRPr="00A372E4" w:rsidRDefault="00651BE5" w:rsidP="006118BB">
            <w:pPr>
              <w:adjustRightInd w:val="0"/>
              <w:snapToGrid w:val="0"/>
              <w:spacing w:line="300" w:lineRule="exact"/>
              <w:jc w:val="center"/>
              <w:rPr>
                <w:rFonts w:asciiTheme="minorEastAsia" w:eastAsiaTheme="minorEastAsia" w:hAnsiTheme="minorEastAsia"/>
                <w:sz w:val="21"/>
                <w:szCs w:val="21"/>
              </w:rPr>
            </w:pPr>
            <w:r w:rsidRPr="00A372E4">
              <w:rPr>
                <w:rFonts w:asciiTheme="minorEastAsia" w:eastAsiaTheme="minorEastAsia" w:hAnsiTheme="minorEastAsia" w:hint="eastAsia"/>
                <w:sz w:val="21"/>
                <w:szCs w:val="21"/>
              </w:rPr>
              <w:t>低</w:t>
            </w:r>
          </w:p>
        </w:tc>
        <w:tc>
          <w:tcPr>
            <w:tcW w:w="2092"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1.制订工作计划或方案，并按规定程序报批；2.对于举报案件严格按信访规定进行办理。</w:t>
            </w:r>
          </w:p>
        </w:tc>
        <w:tc>
          <w:tcPr>
            <w:tcW w:w="1954" w:type="dxa"/>
            <w:tcMar>
              <w:top w:w="57" w:type="dxa"/>
              <w:bottom w:w="57" w:type="dxa"/>
            </w:tcMar>
            <w:vAlign w:val="center"/>
          </w:tcPr>
          <w:p w:rsidR="00651BE5" w:rsidRPr="00A372E4" w:rsidRDefault="00651BE5" w:rsidP="00254FEA">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北海市司法局工作人员</w:t>
            </w:r>
          </w:p>
          <w:p w:rsidR="00254FEA" w:rsidRPr="00A372E4" w:rsidRDefault="00254FEA" w:rsidP="00254FEA">
            <w:pPr>
              <w:widowControl/>
              <w:adjustRightInd w:val="0"/>
              <w:snapToGrid w:val="0"/>
              <w:spacing w:line="300" w:lineRule="exact"/>
              <w:rPr>
                <w:rFonts w:asciiTheme="minorEastAsia" w:eastAsiaTheme="minorEastAsia" w:hAnsiTheme="minorEastAsia" w:cs="宋体"/>
                <w:b/>
                <w:kern w:val="0"/>
                <w:sz w:val="21"/>
                <w:szCs w:val="21"/>
              </w:rPr>
            </w:pPr>
          </w:p>
        </w:tc>
      </w:tr>
      <w:tr w:rsidR="00651BE5" w:rsidRPr="00A372E4" w:rsidTr="006118BB">
        <w:trPr>
          <w:trHeight w:val="340"/>
          <w:jc w:val="center"/>
        </w:trPr>
        <w:tc>
          <w:tcPr>
            <w:tcW w:w="911" w:type="dxa"/>
            <w:vMerge/>
            <w:tcMar>
              <w:top w:w="57" w:type="dxa"/>
              <w:bottom w:w="57" w:type="dxa"/>
            </w:tcMar>
            <w:vAlign w:val="center"/>
          </w:tcPr>
          <w:p w:rsidR="00651BE5" w:rsidRPr="00A372E4" w:rsidRDefault="00651BE5"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2.检查实施风险:（1）违反规定程序实施检查的；（2）玩忽职守，对知悉的财政、财务和会计违法行为未及时处置；（3）泄露监督检查中知悉的国家秘密、商业秘密；（4）利用监督检查工作之便谋取私利。</w:t>
            </w:r>
          </w:p>
        </w:tc>
        <w:tc>
          <w:tcPr>
            <w:tcW w:w="741" w:type="dxa"/>
            <w:tcMar>
              <w:top w:w="57" w:type="dxa"/>
              <w:bottom w:w="57" w:type="dxa"/>
            </w:tcMar>
            <w:vAlign w:val="center"/>
          </w:tcPr>
          <w:p w:rsidR="00651BE5" w:rsidRPr="00A372E4" w:rsidRDefault="00651BE5" w:rsidP="006118BB">
            <w:pPr>
              <w:adjustRightInd w:val="0"/>
              <w:snapToGrid w:val="0"/>
              <w:spacing w:line="300" w:lineRule="exact"/>
              <w:jc w:val="center"/>
              <w:rPr>
                <w:rFonts w:asciiTheme="minorEastAsia" w:eastAsiaTheme="minorEastAsia" w:hAnsiTheme="minorEastAsia"/>
                <w:sz w:val="21"/>
                <w:szCs w:val="21"/>
              </w:rPr>
            </w:pPr>
            <w:r w:rsidRPr="00A372E4">
              <w:rPr>
                <w:rFonts w:asciiTheme="minorEastAsia" w:eastAsiaTheme="minorEastAsia" w:hAnsiTheme="minorEastAsia" w:hint="eastAsia"/>
                <w:sz w:val="21"/>
                <w:szCs w:val="21"/>
              </w:rPr>
              <w:t>中</w:t>
            </w:r>
          </w:p>
        </w:tc>
        <w:tc>
          <w:tcPr>
            <w:tcW w:w="2092"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1.严格执行检查程序和检查纪律；2.加强对检查人员的教育培训和监管；3.严格执行廉政纪律。</w:t>
            </w:r>
          </w:p>
        </w:tc>
        <w:tc>
          <w:tcPr>
            <w:tcW w:w="1954"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北海市司法局</w:t>
            </w:r>
            <w:r w:rsidR="00254FEA" w:rsidRPr="00A372E4">
              <w:rPr>
                <w:rFonts w:asciiTheme="minorEastAsia" w:eastAsiaTheme="minorEastAsia" w:hAnsiTheme="minorEastAsia" w:cs="宋体" w:hint="eastAsia"/>
                <w:kern w:val="0"/>
                <w:sz w:val="21"/>
                <w:szCs w:val="21"/>
              </w:rPr>
              <w:t>工作</w:t>
            </w:r>
            <w:r w:rsidRPr="00A372E4">
              <w:rPr>
                <w:rFonts w:asciiTheme="minorEastAsia" w:eastAsiaTheme="minorEastAsia" w:hAnsiTheme="minorEastAsia" w:cs="宋体" w:hint="eastAsia"/>
                <w:kern w:val="0"/>
                <w:sz w:val="21"/>
                <w:szCs w:val="21"/>
              </w:rPr>
              <w:t xml:space="preserve">人员；检查组组长。 </w:t>
            </w:r>
          </w:p>
        </w:tc>
      </w:tr>
      <w:tr w:rsidR="00651BE5" w:rsidRPr="00A372E4" w:rsidTr="006118BB">
        <w:trPr>
          <w:trHeight w:val="340"/>
          <w:jc w:val="center"/>
        </w:trPr>
        <w:tc>
          <w:tcPr>
            <w:tcW w:w="911" w:type="dxa"/>
            <w:vMerge/>
            <w:tcMar>
              <w:top w:w="57" w:type="dxa"/>
              <w:bottom w:w="57" w:type="dxa"/>
            </w:tcMar>
            <w:vAlign w:val="center"/>
          </w:tcPr>
          <w:p w:rsidR="00651BE5" w:rsidRPr="00A372E4" w:rsidRDefault="00651BE5"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3.检查处理风险:（1）行政处理无依据；（2）法律法规运用错误；（3）对检查对象提出的事实、理由和证据，未进行复核；（4）检查对象提出的事实、理由和证据成立，而未予采纳；（5）处理决定中未告知对方依法申请行政复议或诉讼途径和期限。</w:t>
            </w:r>
          </w:p>
        </w:tc>
        <w:tc>
          <w:tcPr>
            <w:tcW w:w="741" w:type="dxa"/>
            <w:tcMar>
              <w:top w:w="57" w:type="dxa"/>
              <w:bottom w:w="57" w:type="dxa"/>
            </w:tcMar>
            <w:vAlign w:val="center"/>
          </w:tcPr>
          <w:p w:rsidR="00651BE5" w:rsidRPr="00A372E4" w:rsidRDefault="00651BE5" w:rsidP="006118BB">
            <w:pPr>
              <w:adjustRightInd w:val="0"/>
              <w:snapToGrid w:val="0"/>
              <w:spacing w:line="300" w:lineRule="exact"/>
              <w:jc w:val="center"/>
              <w:rPr>
                <w:rFonts w:asciiTheme="minorEastAsia" w:eastAsiaTheme="minorEastAsia" w:hAnsiTheme="minorEastAsia"/>
                <w:sz w:val="21"/>
                <w:szCs w:val="21"/>
              </w:rPr>
            </w:pPr>
            <w:r w:rsidRPr="00A372E4">
              <w:rPr>
                <w:rFonts w:asciiTheme="minorEastAsia" w:eastAsiaTheme="minorEastAsia" w:hAnsiTheme="minorEastAsia" w:hint="eastAsia"/>
                <w:sz w:val="21"/>
                <w:szCs w:val="21"/>
              </w:rPr>
              <w:t>高</w:t>
            </w:r>
          </w:p>
        </w:tc>
        <w:tc>
          <w:tcPr>
            <w:tcW w:w="2092"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1.依据违法事实，严格细化检查处理适用的法律法规；2.集体讨论，严格审批制度；3.严格执行征求意见制度和审理复核制度。</w:t>
            </w:r>
          </w:p>
        </w:tc>
        <w:tc>
          <w:tcPr>
            <w:tcW w:w="1954"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北海市司法局</w:t>
            </w:r>
            <w:r w:rsidR="00254FEA" w:rsidRPr="00A372E4">
              <w:rPr>
                <w:rFonts w:asciiTheme="minorEastAsia" w:eastAsiaTheme="minorEastAsia" w:hAnsiTheme="minorEastAsia" w:cs="宋体" w:hint="eastAsia"/>
                <w:kern w:val="0"/>
                <w:sz w:val="21"/>
                <w:szCs w:val="21"/>
              </w:rPr>
              <w:t>工作</w:t>
            </w:r>
            <w:r w:rsidRPr="00A372E4">
              <w:rPr>
                <w:rFonts w:asciiTheme="minorEastAsia" w:eastAsiaTheme="minorEastAsia" w:hAnsiTheme="minorEastAsia" w:cs="宋体" w:hint="eastAsia"/>
                <w:kern w:val="0"/>
                <w:sz w:val="21"/>
                <w:szCs w:val="21"/>
              </w:rPr>
              <w:t>人员；主要负责人</w:t>
            </w:r>
          </w:p>
        </w:tc>
      </w:tr>
      <w:tr w:rsidR="00651BE5" w:rsidRPr="00A372E4" w:rsidTr="006118BB">
        <w:trPr>
          <w:trHeight w:val="340"/>
          <w:jc w:val="center"/>
        </w:trPr>
        <w:tc>
          <w:tcPr>
            <w:tcW w:w="911" w:type="dxa"/>
            <w:vMerge/>
            <w:tcMar>
              <w:top w:w="57" w:type="dxa"/>
              <w:bottom w:w="57" w:type="dxa"/>
            </w:tcMar>
            <w:vAlign w:val="center"/>
          </w:tcPr>
          <w:p w:rsidR="00651BE5" w:rsidRPr="00A372E4" w:rsidRDefault="00651BE5"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4.执行风险:（1）未履行处理决定送达程序；（2）检查对象对已作出处理决定不执行、不及时执行，未予跟踪监督。</w:t>
            </w:r>
          </w:p>
        </w:tc>
        <w:tc>
          <w:tcPr>
            <w:tcW w:w="741" w:type="dxa"/>
            <w:tcMar>
              <w:top w:w="57" w:type="dxa"/>
              <w:bottom w:w="57" w:type="dxa"/>
            </w:tcMar>
            <w:vAlign w:val="center"/>
          </w:tcPr>
          <w:p w:rsidR="00651BE5" w:rsidRPr="00A372E4" w:rsidRDefault="00651BE5" w:rsidP="006118BB">
            <w:pPr>
              <w:adjustRightInd w:val="0"/>
              <w:snapToGrid w:val="0"/>
              <w:spacing w:line="300" w:lineRule="exact"/>
              <w:jc w:val="center"/>
              <w:rPr>
                <w:rFonts w:asciiTheme="minorEastAsia" w:eastAsiaTheme="minorEastAsia" w:hAnsiTheme="minorEastAsia"/>
                <w:sz w:val="21"/>
                <w:szCs w:val="21"/>
              </w:rPr>
            </w:pPr>
            <w:r w:rsidRPr="00A372E4">
              <w:rPr>
                <w:rFonts w:asciiTheme="minorEastAsia" w:eastAsiaTheme="minorEastAsia" w:hAnsiTheme="minorEastAsia" w:hint="eastAsia"/>
                <w:sz w:val="21"/>
                <w:szCs w:val="21"/>
              </w:rPr>
              <w:t>低</w:t>
            </w:r>
          </w:p>
        </w:tc>
        <w:tc>
          <w:tcPr>
            <w:tcW w:w="2092" w:type="dxa"/>
            <w:tcMar>
              <w:top w:w="57" w:type="dxa"/>
              <w:bottom w:w="57" w:type="dxa"/>
            </w:tcMar>
            <w:vAlign w:val="center"/>
          </w:tcPr>
          <w:p w:rsidR="00651BE5" w:rsidRPr="00A372E4" w:rsidRDefault="00651BE5"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1.严格执行送达程序；2.加强对检查对象整改落实情况报告报送情况跟踪督促；3.对检查对象进行回访，对检查结果进行抽查，加强对执行情况的监督。</w:t>
            </w:r>
          </w:p>
        </w:tc>
        <w:tc>
          <w:tcPr>
            <w:tcW w:w="1954" w:type="dxa"/>
            <w:tcMar>
              <w:top w:w="57" w:type="dxa"/>
              <w:bottom w:w="57" w:type="dxa"/>
            </w:tcMar>
            <w:vAlign w:val="center"/>
          </w:tcPr>
          <w:p w:rsidR="00651BE5" w:rsidRPr="00A372E4" w:rsidRDefault="00883C8A" w:rsidP="006118BB">
            <w:pPr>
              <w:widowControl/>
              <w:adjustRightInd w:val="0"/>
              <w:snapToGrid w:val="0"/>
              <w:spacing w:line="300" w:lineRule="exact"/>
              <w:rPr>
                <w:rFonts w:asciiTheme="minorEastAsia" w:eastAsiaTheme="minorEastAsia" w:hAnsiTheme="minorEastAsia" w:cs="宋体"/>
                <w:kern w:val="0"/>
                <w:sz w:val="21"/>
                <w:szCs w:val="21"/>
              </w:rPr>
            </w:pPr>
            <w:r w:rsidRPr="00A372E4">
              <w:rPr>
                <w:rFonts w:asciiTheme="minorEastAsia" w:eastAsiaTheme="minorEastAsia" w:hAnsiTheme="minorEastAsia" w:cs="宋体" w:hint="eastAsia"/>
                <w:kern w:val="0"/>
                <w:sz w:val="21"/>
                <w:szCs w:val="21"/>
              </w:rPr>
              <w:t>北海市司法局</w:t>
            </w:r>
            <w:r w:rsidR="00254FEA" w:rsidRPr="00A372E4">
              <w:rPr>
                <w:rFonts w:asciiTheme="minorEastAsia" w:eastAsiaTheme="minorEastAsia" w:hAnsiTheme="minorEastAsia" w:cs="宋体" w:hint="eastAsia"/>
                <w:kern w:val="0"/>
                <w:sz w:val="21"/>
                <w:szCs w:val="21"/>
              </w:rPr>
              <w:t>工作</w:t>
            </w:r>
            <w:r w:rsidR="00651BE5" w:rsidRPr="00A372E4">
              <w:rPr>
                <w:rFonts w:asciiTheme="minorEastAsia" w:eastAsiaTheme="minorEastAsia" w:hAnsiTheme="minorEastAsia" w:cs="宋体" w:hint="eastAsia"/>
                <w:kern w:val="0"/>
                <w:sz w:val="21"/>
                <w:szCs w:val="21"/>
              </w:rPr>
              <w:t>人员；主要负责人</w:t>
            </w:r>
          </w:p>
        </w:tc>
      </w:tr>
    </w:tbl>
    <w:p w:rsidR="00A372E4" w:rsidRPr="00A372E4" w:rsidRDefault="00A372E4" w:rsidP="00A372E4">
      <w:pPr>
        <w:tabs>
          <w:tab w:val="left" w:pos="0"/>
        </w:tabs>
        <w:adjustRightInd w:val="0"/>
        <w:snapToGrid w:val="0"/>
        <w:spacing w:line="590" w:lineRule="exact"/>
        <w:jc w:val="left"/>
        <w:rPr>
          <w:rFonts w:asciiTheme="minorEastAsia" w:eastAsiaTheme="minorEastAsia" w:hAnsiTheme="minorEastAsia"/>
          <w:sz w:val="21"/>
          <w:szCs w:val="21"/>
        </w:rPr>
      </w:pPr>
      <w:r w:rsidRPr="00A372E4">
        <w:rPr>
          <w:rFonts w:asciiTheme="minorEastAsia" w:eastAsiaTheme="minorEastAsia" w:hAnsiTheme="minorEastAsia" w:hint="eastAsia"/>
          <w:sz w:val="21"/>
          <w:szCs w:val="21"/>
        </w:rPr>
        <w:t>附件</w:t>
      </w:r>
      <w:r>
        <w:rPr>
          <w:rFonts w:asciiTheme="minorEastAsia" w:eastAsiaTheme="minorEastAsia" w:hAnsiTheme="minorEastAsia" w:hint="eastAsia"/>
          <w:sz w:val="21"/>
          <w:szCs w:val="21"/>
        </w:rPr>
        <w:t>：</w:t>
      </w:r>
      <w:r w:rsidRPr="00A372E4">
        <w:rPr>
          <w:rFonts w:asciiTheme="minorEastAsia" w:eastAsiaTheme="minorEastAsia" w:hAnsiTheme="minorEastAsia" w:hint="eastAsia"/>
          <w:sz w:val="21"/>
          <w:szCs w:val="21"/>
        </w:rPr>
        <w:t>对律师的监督检查流程图</w:t>
      </w:r>
    </w:p>
    <w:p w:rsidR="00651BE5" w:rsidRPr="00A372E4" w:rsidRDefault="00651BE5" w:rsidP="00651BE5">
      <w:pPr>
        <w:pStyle w:val="3"/>
        <w:tabs>
          <w:tab w:val="left" w:pos="7680"/>
          <w:tab w:val="left" w:pos="8000"/>
          <w:tab w:val="left" w:pos="8160"/>
        </w:tabs>
        <w:spacing w:line="320" w:lineRule="exact"/>
        <w:ind w:left="933" w:hanging="651"/>
        <w:rPr>
          <w:rFonts w:asciiTheme="minorEastAsia" w:eastAsiaTheme="minorEastAsia" w:hAnsiTheme="minorEastAsia"/>
          <w:sz w:val="21"/>
          <w:szCs w:val="21"/>
        </w:rPr>
      </w:pPr>
    </w:p>
    <w:p w:rsidR="00651BE5" w:rsidRPr="00A372E4" w:rsidRDefault="00651BE5" w:rsidP="00651BE5">
      <w:pPr>
        <w:tabs>
          <w:tab w:val="left" w:pos="0"/>
        </w:tabs>
        <w:adjustRightInd w:val="0"/>
        <w:snapToGrid w:val="0"/>
        <w:spacing w:line="320" w:lineRule="exact"/>
        <w:rPr>
          <w:rFonts w:asciiTheme="minorEastAsia" w:eastAsiaTheme="minorEastAsia" w:hAnsiTheme="minorEastAsia"/>
          <w:snapToGrid w:val="0"/>
          <w:color w:val="000000"/>
          <w:sz w:val="32"/>
          <w:szCs w:val="32"/>
        </w:rPr>
      </w:pPr>
      <w:r w:rsidRPr="00A372E4">
        <w:rPr>
          <w:rFonts w:asciiTheme="minorEastAsia" w:eastAsiaTheme="minorEastAsia" w:hAnsiTheme="minorEastAsia"/>
          <w:snapToGrid w:val="0"/>
          <w:color w:val="000000"/>
          <w:sz w:val="32"/>
          <w:szCs w:val="32"/>
        </w:rPr>
        <w:br w:type="page"/>
      </w:r>
    </w:p>
    <w:p w:rsidR="007048B8" w:rsidRPr="00894502" w:rsidRDefault="007048B8" w:rsidP="007048B8">
      <w:pPr>
        <w:tabs>
          <w:tab w:val="left" w:pos="0"/>
        </w:tabs>
        <w:adjustRightInd w:val="0"/>
        <w:snapToGrid w:val="0"/>
        <w:spacing w:line="590" w:lineRule="exact"/>
        <w:jc w:val="left"/>
        <w:rPr>
          <w:rFonts w:asciiTheme="minorEastAsia" w:eastAsiaTheme="minorEastAsia" w:hAnsiTheme="minorEastAsia"/>
          <w:b/>
          <w:sz w:val="32"/>
          <w:szCs w:val="32"/>
        </w:rPr>
      </w:pPr>
      <w:r w:rsidRPr="00894502">
        <w:rPr>
          <w:rFonts w:asciiTheme="minorEastAsia" w:eastAsiaTheme="minorEastAsia" w:hAnsiTheme="minorEastAsia" w:hint="eastAsia"/>
          <w:b/>
          <w:sz w:val="32"/>
          <w:szCs w:val="32"/>
        </w:rPr>
        <w:lastRenderedPageBreak/>
        <w:t>附件</w:t>
      </w:r>
    </w:p>
    <w:p w:rsidR="00651BE5" w:rsidRPr="00894502" w:rsidRDefault="00894502" w:rsidP="00651BE5">
      <w:pPr>
        <w:tabs>
          <w:tab w:val="left" w:pos="0"/>
        </w:tabs>
        <w:adjustRightInd w:val="0"/>
        <w:snapToGrid w:val="0"/>
        <w:spacing w:line="590" w:lineRule="exact"/>
        <w:jc w:val="center"/>
        <w:rPr>
          <w:rFonts w:asciiTheme="majorEastAsia" w:eastAsiaTheme="majorEastAsia" w:hAnsiTheme="majorEastAsia"/>
          <w:b/>
          <w:sz w:val="44"/>
          <w:szCs w:val="44"/>
        </w:rPr>
      </w:pPr>
      <w:r w:rsidRPr="00894502">
        <w:rPr>
          <w:rFonts w:asciiTheme="majorEastAsia" w:eastAsiaTheme="majorEastAsia" w:hAnsiTheme="majorEastAsia" w:hint="eastAsia"/>
          <w:b/>
          <w:sz w:val="44"/>
          <w:szCs w:val="44"/>
        </w:rPr>
        <w:t>对律师的</w:t>
      </w:r>
      <w:r w:rsidRPr="00894502">
        <w:rPr>
          <w:rFonts w:asciiTheme="majorEastAsia" w:eastAsiaTheme="majorEastAsia" w:hAnsiTheme="majorEastAsia" w:cs="宋体" w:hint="eastAsia"/>
          <w:b/>
          <w:kern w:val="0"/>
          <w:sz w:val="44"/>
          <w:szCs w:val="44"/>
        </w:rPr>
        <w:t>执业</w:t>
      </w:r>
      <w:r w:rsidR="00651BE5" w:rsidRPr="00894502">
        <w:rPr>
          <w:rFonts w:asciiTheme="majorEastAsia" w:eastAsiaTheme="majorEastAsia" w:hAnsiTheme="majorEastAsia" w:hint="eastAsia"/>
          <w:b/>
          <w:sz w:val="44"/>
          <w:szCs w:val="44"/>
        </w:rPr>
        <w:t>检查流程图</w:t>
      </w:r>
    </w:p>
    <w:p w:rsidR="00021319" w:rsidRPr="00894502" w:rsidRDefault="00021319" w:rsidP="00651BE5">
      <w:pPr>
        <w:tabs>
          <w:tab w:val="left" w:pos="0"/>
        </w:tabs>
        <w:adjustRightInd w:val="0"/>
        <w:snapToGrid w:val="0"/>
        <w:spacing w:line="590" w:lineRule="exact"/>
        <w:jc w:val="center"/>
        <w:rPr>
          <w:rFonts w:ascii="方正小标宋简体" w:eastAsia="方正小标宋简体" w:hAnsi="宋体"/>
          <w:sz w:val="36"/>
          <w:szCs w:val="36"/>
        </w:rPr>
      </w:pPr>
    </w:p>
    <w:p w:rsidR="00651BE5" w:rsidRDefault="001C479F" w:rsidP="00651BE5">
      <w:pPr>
        <w:spacing w:line="0" w:lineRule="atLeast"/>
        <w:jc w:val="center"/>
        <w:rPr>
          <w:rFonts w:ascii="黑体" w:eastAsia="黑体" w:hAnsi="黑体"/>
          <w:b/>
        </w:rPr>
      </w:pPr>
      <w:r>
        <w:rPr>
          <w:rFonts w:ascii="黑体" w:eastAsia="黑体" w:hAnsi="黑体"/>
          <w:b/>
          <w:noProof/>
        </w:rPr>
        <w:pict>
          <v:group id="_x0000_s2092" style="position:absolute;left:0;text-align:left;margin-left:-10.15pt;margin-top:6.6pt;width:484.5pt;height:588.7pt;z-index:251697152" coordorigin="1215,1856" coordsize="9690,11774">
            <v:line id="直线 129" o:spid="_x0000_s2051" style="position:absolute" from="3988,8769" to="9641,8769"/>
            <v:line id="直线 128" o:spid="_x0000_s2052" style="position:absolute" from="9698,8769" to="9698,12229"/>
            <v:line id="直线 142" o:spid="_x0000_s2053" style="position:absolute;flip:x y" from="4028,12229" to="9698,12229">
              <v:stroke endarrow="block"/>
            </v:line>
            <v:group id="_x0000_s2087" style="position:absolute;left:5078;top:4830;width:4620;height:1431" coordorigin="5078,4830" coordsize="4620,1431">
              <v:rect id="矩形 110" o:spid="_x0000_s2054" style="position:absolute;left:6683;top:4830;width:3015;height:1431;v-text-anchor:middle">
                <v:textbox>
                  <w:txbxContent>
                    <w:p w:rsidR="00651BE5" w:rsidRPr="00207947" w:rsidRDefault="00651BE5" w:rsidP="009866CA">
                      <w:pPr>
                        <w:numPr>
                          <w:ilvl w:val="0"/>
                          <w:numId w:val="1"/>
                        </w:numPr>
                        <w:jc w:val="left"/>
                        <w:rPr>
                          <w:sz w:val="21"/>
                          <w:szCs w:val="21"/>
                        </w:rPr>
                      </w:pPr>
                      <w:r w:rsidRPr="00207947">
                        <w:rPr>
                          <w:sz w:val="21"/>
                          <w:szCs w:val="21"/>
                        </w:rPr>
                        <w:t>查阅资料</w:t>
                      </w:r>
                    </w:p>
                    <w:p w:rsidR="00651BE5" w:rsidRPr="00207947" w:rsidRDefault="00651BE5" w:rsidP="009866CA">
                      <w:pPr>
                        <w:numPr>
                          <w:ilvl w:val="0"/>
                          <w:numId w:val="1"/>
                        </w:numPr>
                        <w:jc w:val="left"/>
                        <w:rPr>
                          <w:sz w:val="21"/>
                          <w:szCs w:val="21"/>
                        </w:rPr>
                      </w:pPr>
                      <w:r w:rsidRPr="00207947">
                        <w:rPr>
                          <w:rFonts w:hint="eastAsia"/>
                          <w:sz w:val="21"/>
                          <w:szCs w:val="21"/>
                        </w:rPr>
                        <w:t>听取当事人陈述申辩</w:t>
                      </w:r>
                    </w:p>
                    <w:p w:rsidR="00651BE5" w:rsidRPr="00207947" w:rsidRDefault="00651BE5" w:rsidP="009866CA">
                      <w:pPr>
                        <w:numPr>
                          <w:ilvl w:val="0"/>
                          <w:numId w:val="1"/>
                        </w:numPr>
                        <w:jc w:val="left"/>
                        <w:rPr>
                          <w:sz w:val="21"/>
                          <w:szCs w:val="21"/>
                        </w:rPr>
                      </w:pPr>
                      <w:r w:rsidRPr="00207947">
                        <w:rPr>
                          <w:rFonts w:hint="eastAsia"/>
                          <w:sz w:val="21"/>
                          <w:szCs w:val="21"/>
                        </w:rPr>
                        <w:t>取证材料</w:t>
                      </w:r>
                    </w:p>
                    <w:p w:rsidR="00651BE5" w:rsidRPr="00207947" w:rsidRDefault="00651BE5" w:rsidP="009866CA">
                      <w:pPr>
                        <w:numPr>
                          <w:ilvl w:val="0"/>
                          <w:numId w:val="1"/>
                        </w:numPr>
                        <w:jc w:val="left"/>
                        <w:rPr>
                          <w:sz w:val="28"/>
                          <w:szCs w:val="28"/>
                        </w:rPr>
                      </w:pPr>
                      <w:r w:rsidRPr="00207947">
                        <w:rPr>
                          <w:rFonts w:hint="eastAsia"/>
                          <w:sz w:val="21"/>
                          <w:szCs w:val="21"/>
                        </w:rPr>
                        <w:t>其他</w:t>
                      </w:r>
                    </w:p>
                  </w:txbxContent>
                </v:textbox>
              </v:rect>
              <v:shapetype id="_x0000_t32" coordsize="21600,21600" o:spt="32" o:oned="t" path="m,l21600,21600e" filled="f">
                <v:path arrowok="t" fillok="f" o:connecttype="none"/>
                <o:lock v:ext="edit" shapetype="t"/>
              </v:shapetype>
              <v:shape id="自选图形 114" o:spid="_x0000_s2055" type="#_x0000_t32" style="position:absolute;left:5078;top:5610;width:1605;height:0" o:connectortype="straight">
                <v:stroke endarrow="block"/>
              </v:shape>
            </v:group>
            <v:shapetype id="_x0000_t202" coordsize="21600,21600" o:spt="202" path="m,l,21600r21600,l21600,xe">
              <v:stroke joinstyle="miter"/>
              <v:path gradientshapeok="t" o:connecttype="rect"/>
            </v:shapetype>
            <v:shape id="文本框 130" o:spid="_x0000_s2056" type="#_x0000_t202" style="position:absolute;left:5257;top:9200;width:1815;height:420" strokecolor="white">
              <v:textbox>
                <w:txbxContent>
                  <w:p w:rsidR="00651BE5" w:rsidRPr="00207947" w:rsidRDefault="00651BE5" w:rsidP="00651BE5">
                    <w:pPr>
                      <w:spacing w:line="240" w:lineRule="exact"/>
                      <w:rPr>
                        <w:sz w:val="21"/>
                        <w:szCs w:val="21"/>
                      </w:rPr>
                    </w:pPr>
                    <w:r w:rsidRPr="00207947">
                      <w:rPr>
                        <w:sz w:val="21"/>
                        <w:szCs w:val="21"/>
                      </w:rPr>
                      <w:t>不服处理意见</w:t>
                    </w:r>
                  </w:p>
                </w:txbxContent>
              </v:textbox>
            </v:shape>
            <v:shape id="自选图形 138" o:spid="_x0000_s2057" type="#_x0000_t32" style="position:absolute;left:5018;top:11505;width:2070;height:0;flip:x" o:connectortype="straight">
              <v:stroke endarrow="block"/>
            </v:shape>
            <v:shape id="自选图形 137" o:spid="_x0000_s2058" type="#_x0000_t32" style="position:absolute;left:7105;top:11205;width:0;height:300" o:connectortype="straight"/>
            <v:group id="组合 139" o:spid="_x0000_s2068" style="position:absolute;left:2989;top:12015;width:2054;height:1615" coordorigin="3008,10785" coordsize="2054,1615">
              <v:oval id="椭圆 140" o:spid="_x0000_s2069" style="position:absolute;left:3008;top:11409;width:2054;height:991;v-text-anchor:middle">
                <v:textbox>
                  <w:txbxContent>
                    <w:p w:rsidR="00651BE5" w:rsidRPr="00EC7A79" w:rsidRDefault="00651BE5" w:rsidP="00EC7A79">
                      <w:pPr>
                        <w:jc w:val="center"/>
                        <w:rPr>
                          <w:sz w:val="21"/>
                          <w:szCs w:val="21"/>
                        </w:rPr>
                      </w:pPr>
                      <w:r w:rsidRPr="00EC7A79">
                        <w:rPr>
                          <w:sz w:val="21"/>
                          <w:szCs w:val="21"/>
                        </w:rPr>
                        <w:t>办</w:t>
                      </w:r>
                      <w:r w:rsidRPr="00EC7A79">
                        <w:rPr>
                          <w:rFonts w:hint="eastAsia"/>
                          <w:sz w:val="21"/>
                          <w:szCs w:val="21"/>
                        </w:rPr>
                        <w:t xml:space="preserve">  </w:t>
                      </w:r>
                      <w:r w:rsidRPr="00EC7A79">
                        <w:rPr>
                          <w:sz w:val="21"/>
                          <w:szCs w:val="21"/>
                        </w:rPr>
                        <w:t>结</w:t>
                      </w:r>
                    </w:p>
                  </w:txbxContent>
                </v:textbox>
              </v:oval>
              <v:shape id="自选图形 141" o:spid="_x0000_s2070" type="#_x0000_t32" style="position:absolute;left:4050;top:10785;width:0;height:624" o:connectortype="straight">
                <v:stroke endarrow="block"/>
              </v:shape>
            </v:group>
            <v:rect id="矩形 109" o:spid="_x0000_s2080" style="position:absolute;left:2983;top:3425;width:2095;height:1071;v-text-anchor:middle">
              <v:textbox>
                <w:txbxContent>
                  <w:p w:rsidR="00651BE5" w:rsidRDefault="00651BE5" w:rsidP="009866CA">
                    <w:pPr>
                      <w:jc w:val="center"/>
                    </w:pPr>
                    <w:r w:rsidRPr="009866CA">
                      <w:rPr>
                        <w:sz w:val="21"/>
                        <w:szCs w:val="21"/>
                      </w:rPr>
                      <w:t>通知</w:t>
                    </w:r>
                  </w:p>
                </w:txbxContent>
              </v:textbox>
            </v:rect>
            <v:oval id="椭圆 107" o:spid="_x0000_s2081" style="position:absolute;left:2896;top:1856;width:2269;height:945;v-text-anchor:middle">
              <v:textbox>
                <w:txbxContent>
                  <w:p w:rsidR="00651BE5" w:rsidRPr="009866CA" w:rsidRDefault="00651BE5" w:rsidP="009866CA">
                    <w:pPr>
                      <w:jc w:val="center"/>
                      <w:rPr>
                        <w:sz w:val="21"/>
                        <w:szCs w:val="21"/>
                      </w:rPr>
                    </w:pPr>
                    <w:r w:rsidRPr="009866CA">
                      <w:rPr>
                        <w:sz w:val="21"/>
                        <w:szCs w:val="21"/>
                      </w:rPr>
                      <w:t>制定检查方案</w:t>
                    </w:r>
                  </w:p>
                </w:txbxContent>
              </v:textbox>
            </v:oval>
            <v:shape id="自选图形 108" o:spid="_x0000_s2082" type="#_x0000_t32" style="position:absolute;left:4013;top:2801;width:0;height:624" o:connectortype="straight">
              <v:stroke endarrow="block"/>
              <o:callout v:ext="edit" minusx="t" minusy="t"/>
            </v:shape>
            <v:rect id="矩形 133" o:spid="_x0000_s2083" style="position:absolute;left:6209;top:10341;width:1779;height:861;v-text-anchor:middle">
              <v:textbox style="mso-next-textbox:#矩形 133">
                <w:txbxContent>
                  <w:p w:rsidR="00651BE5" w:rsidRPr="00EC7A79" w:rsidRDefault="00651BE5" w:rsidP="00EC7A79">
                    <w:pPr>
                      <w:jc w:val="center"/>
                      <w:rPr>
                        <w:sz w:val="21"/>
                        <w:szCs w:val="21"/>
                      </w:rPr>
                    </w:pPr>
                    <w:r w:rsidRPr="00EC7A79">
                      <w:rPr>
                        <w:rFonts w:hint="eastAsia"/>
                        <w:sz w:val="21"/>
                        <w:szCs w:val="21"/>
                      </w:rPr>
                      <w:t>行政复议</w:t>
                    </w:r>
                  </w:p>
                  <w:p w:rsidR="00651BE5" w:rsidRPr="00EC7A79" w:rsidRDefault="00651BE5" w:rsidP="00EC7A79">
                    <w:pPr>
                      <w:jc w:val="center"/>
                      <w:rPr>
                        <w:sz w:val="21"/>
                        <w:szCs w:val="21"/>
                      </w:rPr>
                    </w:pPr>
                    <w:r w:rsidRPr="00EC7A79">
                      <w:rPr>
                        <w:rFonts w:hint="eastAsia"/>
                        <w:sz w:val="21"/>
                        <w:szCs w:val="21"/>
                      </w:rPr>
                      <w:t>行政诉讼</w:t>
                    </w:r>
                  </w:p>
                </w:txbxContent>
              </v:textbox>
            </v:rect>
            <v:shapetype id="_x0000_t4" coordsize="21600,21600" o:spt="4" path="m10800,l,10800,10800,21600,21600,10800xe">
              <v:stroke joinstyle="miter"/>
              <v:path gradientshapeok="t" o:connecttype="rect" textboxrect="5400,5400,16200,16200"/>
            </v:shapetype>
            <v:shape id="自选图形 116" o:spid="_x0000_s2075" type="#_x0000_t4" style="position:absolute;left:2717;top:6800;width:2571;height:1043;v-text-anchor:middle" o:regroupid="1">
              <v:textbox>
                <w:txbxContent>
                  <w:p w:rsidR="00651BE5" w:rsidRPr="009866CA" w:rsidRDefault="00651BE5" w:rsidP="009866CA">
                    <w:pPr>
                      <w:jc w:val="center"/>
                      <w:rPr>
                        <w:sz w:val="21"/>
                        <w:szCs w:val="21"/>
                      </w:rPr>
                    </w:pPr>
                    <w:r w:rsidRPr="009866CA">
                      <w:rPr>
                        <w:sz w:val="21"/>
                        <w:szCs w:val="21"/>
                      </w:rPr>
                      <w:t>检查报告</w:t>
                    </w:r>
                  </w:p>
                </w:txbxContent>
              </v:textbox>
            </v:shape>
            <v:shape id="自选图形 117" o:spid="_x0000_s2076" type="#_x0000_t32" style="position:absolute;left:4013;top:6176;width:0;height:624" o:connectortype="straight" o:regroupid="1">
              <v:stroke endarrow="block"/>
            </v:shape>
            <v:rect id="_x0000_s2088" style="position:absolute;left:5984;top:7950;width:1725;height:720;v-text-anchor:middle" strokecolor="white [3212]">
              <v:textbox>
                <w:txbxContent>
                  <w:p w:rsidR="009866CA" w:rsidRPr="009866CA" w:rsidRDefault="009866CA">
                    <w:pPr>
                      <w:rPr>
                        <w:sz w:val="21"/>
                        <w:szCs w:val="21"/>
                      </w:rPr>
                    </w:pPr>
                    <w:r>
                      <w:rPr>
                        <w:rFonts w:hint="eastAsia"/>
                        <w:sz w:val="21"/>
                        <w:szCs w:val="21"/>
                      </w:rPr>
                      <w:t>发现违法行为</w:t>
                    </w:r>
                  </w:p>
                </w:txbxContent>
              </v:textbox>
            </v:rect>
            <v:shape id="自选图形 126" o:spid="_x0000_s2078" type="#_x0000_t4" style="position:absolute;left:2896;top:9285;width:2182;height:1059" o:regroupid="2">
              <v:textbox>
                <w:txbxContent>
                  <w:p w:rsidR="00651BE5" w:rsidRDefault="00651BE5" w:rsidP="00651BE5">
                    <w:pPr>
                      <w:spacing w:line="360" w:lineRule="auto"/>
                      <w:jc w:val="center"/>
                    </w:pPr>
                    <w:r w:rsidRPr="00207947">
                      <w:rPr>
                        <w:sz w:val="21"/>
                        <w:szCs w:val="21"/>
                      </w:rPr>
                      <w:t>处理决定</w:t>
                    </w:r>
                  </w:p>
                </w:txbxContent>
              </v:textbox>
            </v:shape>
            <v:shape id="自选图形 127" o:spid="_x0000_s2079" type="#_x0000_t32" style="position:absolute;left:3988;top:7843;width:0;height:1442" o:connectortype="straight" o:regroupid="2">
              <v:stroke endarrow="block"/>
            </v:shape>
            <v:group id="_x0000_s2090" style="position:absolute;left:1215;top:7335;width:2798;height:4895" coordorigin="1215,7335" coordsize="2798,4895">
              <v:shape id="文本框 123" o:spid="_x0000_s2064" type="#_x0000_t202" style="position:absolute;left:1215;top:8769;width:615;height:2841" o:regroupid="4" strokecolor="white">
                <v:textbox style="layout-flow:vertical-ideographic;mso-fit-shape-to-text:t">
                  <w:txbxContent>
                    <w:p w:rsidR="00651BE5" w:rsidRPr="00207947" w:rsidRDefault="00651BE5" w:rsidP="00651BE5">
                      <w:pPr>
                        <w:rPr>
                          <w:sz w:val="21"/>
                          <w:szCs w:val="21"/>
                        </w:rPr>
                      </w:pPr>
                      <w:r w:rsidRPr="00207947">
                        <w:rPr>
                          <w:rFonts w:hint="eastAsia"/>
                          <w:sz w:val="21"/>
                          <w:szCs w:val="21"/>
                        </w:rPr>
                        <w:t>未发现违法行为</w:t>
                      </w:r>
                    </w:p>
                  </w:txbxContent>
                </v:textbox>
              </v:shape>
              <v:shape id="自选图形 120" o:spid="_x0000_s2061" type="#_x0000_t32" style="position:absolute;left:1855;top:12230;width:2158;height:0" o:connectortype="straight" o:regroupid="5">
                <v:stroke endarrow="block"/>
              </v:shape>
              <v:shape id="自选图形 121" o:spid="_x0000_s2062" type="#_x0000_t32" style="position:absolute;left:1855;top:7335;width:840;height:0" o:connectortype="straight" o:regroupid="5"/>
              <v:shape id="自选图形 122" o:spid="_x0000_s2063" type="#_x0000_t32" style="position:absolute;left:1855;top:7335;width:0;height:4895" o:connectortype="straight" o:regroupid="5"/>
            </v:group>
            <v:rect id="_x0000_s2091" style="position:absolute;left:10049;top:8670;width:856;height:3870;v-text-anchor:middle" strokecolor="white [3212]">
              <v:textbox>
                <w:txbxContent>
                  <w:p w:rsidR="00EC7A79" w:rsidRDefault="00EC7A79">
                    <w:pPr>
                      <w:rPr>
                        <w:rFonts w:ascii="宋体" w:hAnsi="宋体"/>
                        <w:sz w:val="21"/>
                        <w:szCs w:val="21"/>
                      </w:rPr>
                    </w:pPr>
                    <w:r w:rsidRPr="00EC7A79">
                      <w:rPr>
                        <w:rFonts w:ascii="宋体" w:hAnsi="宋体" w:hint="eastAsia"/>
                        <w:sz w:val="21"/>
                        <w:szCs w:val="21"/>
                      </w:rPr>
                      <w:t>属于</w:t>
                    </w:r>
                  </w:p>
                  <w:p w:rsidR="00EC7A79" w:rsidRDefault="00EC7A79">
                    <w:pPr>
                      <w:rPr>
                        <w:rFonts w:ascii="宋体" w:hAnsi="宋体"/>
                        <w:sz w:val="21"/>
                        <w:szCs w:val="21"/>
                      </w:rPr>
                    </w:pPr>
                    <w:r w:rsidRPr="00EC7A79">
                      <w:rPr>
                        <w:rFonts w:ascii="宋体" w:hAnsi="宋体" w:hint="eastAsia"/>
                        <w:sz w:val="21"/>
                        <w:szCs w:val="21"/>
                      </w:rPr>
                      <w:t>上级</w:t>
                    </w:r>
                  </w:p>
                  <w:p w:rsidR="00EC7A79" w:rsidRDefault="00EC7A79">
                    <w:pPr>
                      <w:rPr>
                        <w:rFonts w:ascii="宋体" w:hAnsi="宋体"/>
                        <w:sz w:val="21"/>
                        <w:szCs w:val="21"/>
                      </w:rPr>
                    </w:pPr>
                    <w:r w:rsidRPr="00EC7A79">
                      <w:rPr>
                        <w:rFonts w:ascii="宋体" w:hAnsi="宋体" w:hint="eastAsia"/>
                        <w:sz w:val="21"/>
                        <w:szCs w:val="21"/>
                      </w:rPr>
                      <w:t>业务</w:t>
                    </w:r>
                  </w:p>
                  <w:p w:rsidR="00EC7A79" w:rsidRDefault="00EC7A79">
                    <w:pPr>
                      <w:rPr>
                        <w:rFonts w:ascii="宋体" w:hAnsi="宋体"/>
                        <w:sz w:val="21"/>
                        <w:szCs w:val="21"/>
                      </w:rPr>
                    </w:pPr>
                    <w:r w:rsidRPr="00EC7A79">
                      <w:rPr>
                        <w:rFonts w:ascii="宋体" w:hAnsi="宋体" w:hint="eastAsia"/>
                        <w:sz w:val="21"/>
                        <w:szCs w:val="21"/>
                      </w:rPr>
                      <w:t>部门</w:t>
                    </w:r>
                  </w:p>
                  <w:p w:rsidR="00EC7A79" w:rsidRDefault="00EC7A79">
                    <w:pPr>
                      <w:rPr>
                        <w:rFonts w:ascii="宋体" w:hAnsi="宋体"/>
                        <w:sz w:val="21"/>
                        <w:szCs w:val="21"/>
                      </w:rPr>
                    </w:pPr>
                    <w:r w:rsidRPr="00EC7A79">
                      <w:rPr>
                        <w:rFonts w:ascii="宋体" w:hAnsi="宋体" w:hint="eastAsia"/>
                        <w:sz w:val="21"/>
                        <w:szCs w:val="21"/>
                      </w:rPr>
                      <w:t>管辖</w:t>
                    </w:r>
                  </w:p>
                  <w:p w:rsidR="00EC7A79" w:rsidRDefault="00EC7A79">
                    <w:pPr>
                      <w:rPr>
                        <w:rFonts w:ascii="宋体" w:hAnsi="宋体"/>
                        <w:sz w:val="21"/>
                        <w:szCs w:val="21"/>
                      </w:rPr>
                    </w:pPr>
                    <w:r w:rsidRPr="00EC7A79">
                      <w:rPr>
                        <w:rFonts w:ascii="宋体" w:hAnsi="宋体" w:hint="eastAsia"/>
                        <w:sz w:val="21"/>
                        <w:szCs w:val="21"/>
                      </w:rPr>
                      <w:t>的，</w:t>
                    </w:r>
                  </w:p>
                  <w:p w:rsidR="00EC7A79" w:rsidRDefault="00EC7A79">
                    <w:pPr>
                      <w:rPr>
                        <w:rFonts w:ascii="宋体" w:hAnsi="宋体"/>
                        <w:sz w:val="21"/>
                        <w:szCs w:val="21"/>
                      </w:rPr>
                    </w:pPr>
                    <w:r w:rsidRPr="00EC7A79">
                      <w:rPr>
                        <w:rFonts w:ascii="宋体" w:hAnsi="宋体" w:hint="eastAsia"/>
                        <w:sz w:val="21"/>
                        <w:szCs w:val="21"/>
                      </w:rPr>
                      <w:t>建议</w:t>
                    </w:r>
                  </w:p>
                  <w:p w:rsidR="00EC7A79" w:rsidRDefault="00EC7A79">
                    <w:pPr>
                      <w:rPr>
                        <w:rFonts w:ascii="宋体" w:hAnsi="宋体"/>
                        <w:sz w:val="21"/>
                        <w:szCs w:val="21"/>
                      </w:rPr>
                    </w:pPr>
                    <w:r w:rsidRPr="00EC7A79">
                      <w:rPr>
                        <w:rFonts w:ascii="宋体" w:hAnsi="宋体" w:hint="eastAsia"/>
                        <w:sz w:val="21"/>
                        <w:szCs w:val="21"/>
                      </w:rPr>
                      <w:t>上级</w:t>
                    </w:r>
                  </w:p>
                  <w:p w:rsidR="00EC7A79" w:rsidRDefault="00EC7A79">
                    <w:pPr>
                      <w:rPr>
                        <w:rFonts w:ascii="宋体" w:hAnsi="宋体"/>
                        <w:sz w:val="21"/>
                        <w:szCs w:val="21"/>
                      </w:rPr>
                    </w:pPr>
                    <w:r w:rsidRPr="00EC7A79">
                      <w:rPr>
                        <w:rFonts w:ascii="宋体" w:hAnsi="宋体" w:hint="eastAsia"/>
                        <w:sz w:val="21"/>
                        <w:szCs w:val="21"/>
                      </w:rPr>
                      <w:t>业务</w:t>
                    </w:r>
                  </w:p>
                  <w:p w:rsidR="00EC7A79" w:rsidRDefault="00EC7A79">
                    <w:pPr>
                      <w:rPr>
                        <w:rFonts w:ascii="宋体" w:hAnsi="宋体"/>
                        <w:sz w:val="21"/>
                        <w:szCs w:val="21"/>
                      </w:rPr>
                    </w:pPr>
                    <w:r w:rsidRPr="00EC7A79">
                      <w:rPr>
                        <w:rFonts w:ascii="宋体" w:hAnsi="宋体" w:hint="eastAsia"/>
                        <w:sz w:val="21"/>
                        <w:szCs w:val="21"/>
                      </w:rPr>
                      <w:t>部门</w:t>
                    </w:r>
                  </w:p>
                  <w:p w:rsidR="00EC7A79" w:rsidRPr="00EC7A79" w:rsidRDefault="00EC7A79">
                    <w:pPr>
                      <w:rPr>
                        <w:rFonts w:ascii="宋体" w:hAnsi="宋体"/>
                        <w:sz w:val="21"/>
                        <w:szCs w:val="21"/>
                      </w:rPr>
                    </w:pPr>
                    <w:r w:rsidRPr="00EC7A79">
                      <w:rPr>
                        <w:rFonts w:ascii="宋体" w:hAnsi="宋体" w:hint="eastAsia"/>
                        <w:sz w:val="21"/>
                        <w:szCs w:val="21"/>
                      </w:rPr>
                      <w:t>处理</w:t>
                    </w:r>
                  </w:p>
                </w:txbxContent>
              </v:textbox>
            </v:rect>
          </v:group>
        </w:pict>
      </w: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1C479F" w:rsidP="00651BE5">
      <w:pPr>
        <w:spacing w:line="0" w:lineRule="atLeast"/>
        <w:jc w:val="center"/>
        <w:rPr>
          <w:rFonts w:ascii="黑体" w:eastAsia="黑体" w:hAnsi="黑体"/>
          <w:b/>
        </w:rPr>
      </w:pPr>
      <w:r>
        <w:rPr>
          <w:rFonts w:ascii="黑体" w:eastAsia="黑体" w:hAnsi="黑体"/>
          <w:b/>
        </w:rPr>
        <w:pict>
          <v:group id="组合 111" o:spid="_x0000_s2071" style="position:absolute;left:0;text-align:left;margin-left:78.25pt;margin-top:2.25pt;width:104.75pt;height:83.95pt;z-index:251672576" coordorigin="2990,3675" coordsize="2095,1679">
            <v:rect id="矩形 112" o:spid="_x0000_s2072" style="position:absolute;left:2990;top:4300;width:2095;height:1054;v-text-anchor:middle">
              <v:textbox>
                <w:txbxContent>
                  <w:p w:rsidR="00651BE5" w:rsidRPr="009866CA" w:rsidRDefault="00651BE5" w:rsidP="009866CA">
                    <w:pPr>
                      <w:jc w:val="center"/>
                      <w:rPr>
                        <w:sz w:val="21"/>
                        <w:szCs w:val="21"/>
                      </w:rPr>
                    </w:pPr>
                    <w:r w:rsidRPr="009866CA">
                      <w:rPr>
                        <w:sz w:val="21"/>
                        <w:szCs w:val="21"/>
                      </w:rPr>
                      <w:t>实施检查</w:t>
                    </w:r>
                  </w:p>
                </w:txbxContent>
              </v:textbox>
            </v:rect>
            <v:shape id="自选图形 113" o:spid="_x0000_s2073" type="#_x0000_t32" style="position:absolute;left:4020;top:3675;width:0;height:625" o:connectortype="straight">
              <v:stroke endarrow="block"/>
            </v:shape>
          </v:group>
        </w:pict>
      </w: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p>
    <w:p w:rsidR="00651BE5" w:rsidRDefault="00651BE5" w:rsidP="00651BE5">
      <w:pPr>
        <w:spacing w:line="0" w:lineRule="atLeast"/>
        <w:jc w:val="center"/>
        <w:rPr>
          <w:rFonts w:ascii="黑体" w:eastAsia="黑体" w:hAnsi="黑体"/>
          <w:b/>
        </w:rPr>
      </w:pPr>
      <w:r>
        <w:rPr>
          <w:rFonts w:ascii="黑体" w:eastAsia="黑体" w:hAnsi="黑体" w:hint="eastAsia"/>
          <w:b/>
        </w:rPr>
        <w:t xml:space="preserve">                                                      </w:t>
      </w:r>
    </w:p>
    <w:p w:rsidR="00651BE5" w:rsidRDefault="001C479F" w:rsidP="00EC7A79">
      <w:pPr>
        <w:spacing w:line="0" w:lineRule="atLeast"/>
        <w:ind w:firstLineChars="700" w:firstLine="2100"/>
        <w:rPr>
          <w:rFonts w:ascii="宋体" w:hAnsi="宋体"/>
          <w:szCs w:val="21"/>
        </w:rPr>
      </w:pPr>
      <w:r>
        <w:rPr>
          <w:rFonts w:ascii="宋体" w:hAnsi="宋体"/>
          <w:szCs w:val="21"/>
        </w:rPr>
        <w:pict>
          <v:line id="直线 124" o:spid="_x0000_s2050" style="position:absolute;left:0;text-align:left;z-index:251660288" from="193.5pt,-15.6pt" to="193.55pt,-15.6pt">
            <v:stroke endarrow="block"/>
          </v:line>
        </w:pict>
      </w:r>
    </w:p>
    <w:p w:rsidR="00651BE5" w:rsidRPr="00254FEA" w:rsidRDefault="00651BE5" w:rsidP="00EC7A79">
      <w:pPr>
        <w:spacing w:line="0" w:lineRule="atLeast"/>
        <w:ind w:firstLineChars="900" w:firstLine="2160"/>
        <w:rPr>
          <w:rFonts w:ascii="宋体" w:hAnsi="宋体"/>
          <w:sz w:val="24"/>
          <w:szCs w:val="24"/>
        </w:rPr>
      </w:pPr>
    </w:p>
    <w:p w:rsidR="00651BE5" w:rsidRPr="00254FEA" w:rsidRDefault="00651BE5" w:rsidP="00254FEA">
      <w:pPr>
        <w:spacing w:line="0" w:lineRule="atLeast"/>
        <w:ind w:firstLineChars="900" w:firstLine="2160"/>
        <w:rPr>
          <w:rFonts w:ascii="宋体" w:hAnsi="宋体"/>
          <w:sz w:val="24"/>
          <w:szCs w:val="24"/>
        </w:rPr>
      </w:pPr>
    </w:p>
    <w:p w:rsidR="00651BE5" w:rsidRPr="00254FEA" w:rsidRDefault="00651BE5" w:rsidP="00EC7A79">
      <w:pPr>
        <w:spacing w:line="0" w:lineRule="atLeast"/>
        <w:ind w:firstLineChars="900" w:firstLine="2160"/>
        <w:rPr>
          <w:rFonts w:ascii="宋体" w:hAnsi="宋体"/>
          <w:sz w:val="24"/>
          <w:szCs w:val="24"/>
        </w:rPr>
      </w:pPr>
    </w:p>
    <w:p w:rsidR="00651BE5" w:rsidRDefault="00651BE5" w:rsidP="00651BE5">
      <w:pPr>
        <w:spacing w:line="0" w:lineRule="atLeast"/>
        <w:rPr>
          <w:rFonts w:ascii="黑体" w:eastAsia="黑体" w:hAnsi="黑体"/>
          <w:b/>
        </w:rPr>
      </w:pPr>
      <w:r>
        <w:rPr>
          <w:rFonts w:ascii="黑体" w:eastAsia="黑体" w:hAnsi="黑体" w:hint="eastAsia"/>
          <w:b/>
        </w:rPr>
        <w:t xml:space="preserve">     </w:t>
      </w:r>
      <w:r>
        <w:rPr>
          <w:rFonts w:ascii="黑体" w:eastAsia="黑体" w:hAnsi="黑体" w:hint="eastAsia"/>
          <w:szCs w:val="21"/>
        </w:rPr>
        <w:t xml:space="preserve">                                                                          </w:t>
      </w:r>
      <w:r>
        <w:rPr>
          <w:rFonts w:ascii="黑体" w:eastAsia="黑体" w:hAnsi="黑体" w:hint="eastAsia"/>
          <w:b/>
        </w:rPr>
        <w:t xml:space="preserve">                                                                                                     </w:t>
      </w:r>
    </w:p>
    <w:p w:rsidR="00651BE5" w:rsidRDefault="00651BE5" w:rsidP="00651BE5">
      <w:pPr>
        <w:spacing w:line="0" w:lineRule="atLeast"/>
        <w:jc w:val="center"/>
        <w:rPr>
          <w:rFonts w:ascii="黑体" w:eastAsia="黑体" w:hAnsi="黑体"/>
          <w:b/>
        </w:rPr>
      </w:pPr>
    </w:p>
    <w:p w:rsidR="00651BE5" w:rsidRDefault="001C479F" w:rsidP="00651BE5">
      <w:pPr>
        <w:spacing w:line="0" w:lineRule="atLeast"/>
        <w:jc w:val="center"/>
        <w:rPr>
          <w:rFonts w:ascii="黑体" w:eastAsia="黑体" w:hAnsi="黑体"/>
          <w:b/>
        </w:rPr>
      </w:pPr>
      <w:r>
        <w:rPr>
          <w:rFonts w:ascii="黑体" w:eastAsia="黑体" w:hAnsi="黑体"/>
          <w:b/>
        </w:rPr>
        <w:pict>
          <v:shape id="自选图形 132" o:spid="_x0000_s2084" type="#_x0000_t32" style="position:absolute;left:0;text-align:left;margin-left:183pt;margin-top:6.7pt;width:101.45pt;height:0;z-index:251679744" o:connectortype="straight"/>
        </w:pict>
      </w:r>
      <w:r>
        <w:rPr>
          <w:rFonts w:ascii="黑体" w:eastAsia="黑体" w:hAnsi="黑体"/>
          <w:b/>
        </w:rPr>
        <w:pict>
          <v:shape id="自选图形 131" o:spid="_x0000_s2085" type="#_x0000_t32" style="position:absolute;left:0;text-align:left;margin-left:284.45pt;margin-top:6.7pt;width:0;height:27.5pt;z-index:251680768" o:connectortype="straight">
            <v:stroke endarrow="block"/>
            <o:callout v:ext="edit" minusx="t" minusy="t"/>
          </v:shape>
        </w:pict>
      </w:r>
    </w:p>
    <w:p w:rsidR="00651BE5" w:rsidRDefault="001C479F" w:rsidP="00651BE5">
      <w:pPr>
        <w:spacing w:line="0" w:lineRule="atLeast"/>
        <w:jc w:val="center"/>
        <w:rPr>
          <w:rFonts w:ascii="黑体" w:eastAsia="黑体" w:hAnsi="黑体"/>
          <w:b/>
        </w:rPr>
      </w:pPr>
      <w:r>
        <w:rPr>
          <w:rFonts w:ascii="黑体" w:eastAsia="黑体" w:hAnsi="黑体"/>
          <w:b/>
          <w:noProof/>
        </w:rPr>
        <w:pict>
          <v:group id="_x0000_s2089" style="position:absolute;left:0;text-align:left;margin-left:82.5pt;margin-top:14.7pt;width:97.5pt;height:83.55pt;z-index:251688960" coordorigin="3068,9934" coordsize="1950,1671">
            <v:rect id="矩形 135" o:spid="_x0000_s2066" style="position:absolute;left:3068;top:10558;width:1950;height:1047;v-text-anchor:middle" o:regroupid="3">
              <v:textbox>
                <w:txbxContent>
                  <w:p w:rsidR="00651BE5" w:rsidRPr="00207947" w:rsidRDefault="00651BE5" w:rsidP="00EC7A79">
                    <w:pPr>
                      <w:jc w:val="center"/>
                      <w:rPr>
                        <w:sz w:val="21"/>
                        <w:szCs w:val="21"/>
                      </w:rPr>
                    </w:pPr>
                    <w:r w:rsidRPr="00207947">
                      <w:rPr>
                        <w:sz w:val="21"/>
                        <w:szCs w:val="21"/>
                      </w:rPr>
                      <w:t>处理决定</w:t>
                    </w:r>
                  </w:p>
                  <w:p w:rsidR="00651BE5" w:rsidRPr="00207947" w:rsidRDefault="00651BE5" w:rsidP="00EC7A79">
                    <w:pPr>
                      <w:jc w:val="center"/>
                      <w:rPr>
                        <w:sz w:val="21"/>
                        <w:szCs w:val="21"/>
                      </w:rPr>
                    </w:pPr>
                    <w:r w:rsidRPr="00207947">
                      <w:rPr>
                        <w:rFonts w:hint="eastAsia"/>
                        <w:sz w:val="21"/>
                        <w:szCs w:val="21"/>
                      </w:rPr>
                      <w:t>落实情况</w:t>
                    </w:r>
                  </w:p>
                </w:txbxContent>
              </v:textbox>
            </v:rect>
            <v:shape id="自选图形 136" o:spid="_x0000_s2067" type="#_x0000_t32" style="position:absolute;left:4028;top:9934;width:0;height:624" o:connectortype="straight" o:regroupid="3">
              <v:stroke endarrow="block"/>
            </v:shape>
          </v:group>
        </w:pict>
      </w:r>
    </w:p>
    <w:p w:rsidR="00651BE5" w:rsidRDefault="00651BE5" w:rsidP="00651BE5">
      <w:pPr>
        <w:spacing w:line="0" w:lineRule="atLeast"/>
        <w:jc w:val="center"/>
        <w:rPr>
          <w:rFonts w:ascii="黑体" w:eastAsia="黑体" w:hAnsi="黑体"/>
          <w:b/>
        </w:rPr>
      </w:pPr>
    </w:p>
    <w:p w:rsidR="00651BE5" w:rsidRDefault="00651BE5" w:rsidP="00651BE5">
      <w:pPr>
        <w:spacing w:line="0" w:lineRule="atLeast"/>
        <w:rPr>
          <w:rFonts w:ascii="黑体" w:eastAsia="黑体" w:hAnsi="黑体"/>
          <w:b/>
        </w:rPr>
      </w:pPr>
    </w:p>
    <w:p w:rsidR="00651BE5" w:rsidRDefault="00651BE5" w:rsidP="00651BE5">
      <w:pPr>
        <w:spacing w:line="0" w:lineRule="atLeast"/>
        <w:rPr>
          <w:rFonts w:ascii="黑体" w:eastAsia="黑体" w:hAnsi="黑体"/>
          <w:b/>
        </w:rPr>
      </w:pPr>
      <w:r>
        <w:rPr>
          <w:rFonts w:ascii="黑体" w:eastAsia="黑体" w:hAnsi="黑体" w:hint="eastAsia"/>
          <w:b/>
        </w:rPr>
        <w:t xml:space="preserve">               </w:t>
      </w:r>
    </w:p>
    <w:p w:rsidR="00651BE5" w:rsidRDefault="00651BE5" w:rsidP="00651BE5">
      <w:pPr>
        <w:tabs>
          <w:tab w:val="left" w:pos="2430"/>
        </w:tabs>
        <w:spacing w:line="280" w:lineRule="exact"/>
        <w:rPr>
          <w:rFonts w:hAnsi="宋体"/>
          <w:szCs w:val="21"/>
        </w:rPr>
      </w:pPr>
    </w:p>
    <w:p w:rsidR="00651BE5" w:rsidRDefault="00651BE5" w:rsidP="00651BE5">
      <w:pPr>
        <w:tabs>
          <w:tab w:val="left" w:pos="2430"/>
        </w:tabs>
        <w:spacing w:line="280" w:lineRule="exact"/>
        <w:rPr>
          <w:rFonts w:hAnsi="宋体"/>
          <w:szCs w:val="21"/>
        </w:rPr>
      </w:pPr>
    </w:p>
    <w:p w:rsidR="00651BE5" w:rsidRDefault="00651BE5" w:rsidP="00651BE5">
      <w:pPr>
        <w:tabs>
          <w:tab w:val="left" w:pos="2430"/>
        </w:tabs>
        <w:spacing w:line="280" w:lineRule="exact"/>
        <w:rPr>
          <w:rFonts w:hAnsi="宋体"/>
          <w:szCs w:val="21"/>
        </w:rPr>
      </w:pPr>
    </w:p>
    <w:p w:rsidR="00651BE5" w:rsidRDefault="00651BE5" w:rsidP="00651BE5">
      <w:pPr>
        <w:tabs>
          <w:tab w:val="left" w:pos="2430"/>
        </w:tabs>
        <w:spacing w:line="280" w:lineRule="exact"/>
        <w:rPr>
          <w:rFonts w:hAnsi="宋体"/>
          <w:szCs w:val="21"/>
        </w:rPr>
      </w:pPr>
    </w:p>
    <w:p w:rsidR="00651BE5" w:rsidRDefault="00651BE5" w:rsidP="00EC7A79">
      <w:pPr>
        <w:tabs>
          <w:tab w:val="left" w:pos="2430"/>
        </w:tabs>
        <w:rPr>
          <w:rFonts w:hAnsi="宋体"/>
          <w:szCs w:val="21"/>
        </w:rPr>
      </w:pPr>
    </w:p>
    <w:p w:rsidR="00651BE5" w:rsidRDefault="00651BE5" w:rsidP="00651BE5">
      <w:pPr>
        <w:tabs>
          <w:tab w:val="left" w:pos="2430"/>
        </w:tabs>
        <w:spacing w:line="280" w:lineRule="exact"/>
        <w:rPr>
          <w:rFonts w:hAnsi="宋体"/>
          <w:szCs w:val="21"/>
        </w:rPr>
      </w:pPr>
    </w:p>
    <w:p w:rsidR="00651BE5" w:rsidRDefault="00651BE5" w:rsidP="00651BE5">
      <w:pPr>
        <w:tabs>
          <w:tab w:val="left" w:pos="2430"/>
        </w:tabs>
        <w:spacing w:line="280" w:lineRule="exact"/>
        <w:rPr>
          <w:rFonts w:hAnsi="宋体"/>
          <w:szCs w:val="21"/>
        </w:rPr>
      </w:pPr>
    </w:p>
    <w:p w:rsidR="00B20F6B" w:rsidRDefault="00B20F6B"/>
    <w:sectPr w:rsidR="00B20F6B" w:rsidSect="00651BE5">
      <w:headerReference w:type="default" r:id="rId7"/>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F9D" w:rsidRDefault="00D05F9D" w:rsidP="00651BE5">
      <w:r>
        <w:separator/>
      </w:r>
    </w:p>
  </w:endnote>
  <w:endnote w:type="continuationSeparator" w:id="0">
    <w:p w:rsidR="00D05F9D" w:rsidRDefault="00D05F9D" w:rsidP="00651BE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隶书_GBK"/>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F9D" w:rsidRDefault="00D05F9D" w:rsidP="00651BE5">
      <w:r>
        <w:separator/>
      </w:r>
    </w:p>
  </w:footnote>
  <w:footnote w:type="continuationSeparator" w:id="0">
    <w:p w:rsidR="00D05F9D" w:rsidRDefault="00D05F9D" w:rsidP="00651B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BE5" w:rsidRDefault="00651BE5" w:rsidP="0066131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73FCC"/>
    <w:multiLevelType w:val="multilevel"/>
    <w:tmpl w:val="0436EE70"/>
    <w:lvl w:ilvl="0">
      <w:start w:val="1"/>
      <w:numFmt w:val="bullet"/>
      <w:lvlText w:val=""/>
      <w:lvlJc w:val="left"/>
      <w:pPr>
        <w:ind w:left="420" w:hanging="420"/>
      </w:pPr>
      <w:rPr>
        <w:rFonts w:ascii="Wingdings" w:hAnsi="Wingdings" w:hint="default"/>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1BE5"/>
    <w:rsid w:val="00000B09"/>
    <w:rsid w:val="0001050A"/>
    <w:rsid w:val="00010D20"/>
    <w:rsid w:val="000124C3"/>
    <w:rsid w:val="0001310A"/>
    <w:rsid w:val="00021319"/>
    <w:rsid w:val="000230B8"/>
    <w:rsid w:val="00023C58"/>
    <w:rsid w:val="0002740E"/>
    <w:rsid w:val="00036952"/>
    <w:rsid w:val="00040C59"/>
    <w:rsid w:val="0004223A"/>
    <w:rsid w:val="0004238C"/>
    <w:rsid w:val="000545A7"/>
    <w:rsid w:val="00054B8F"/>
    <w:rsid w:val="000559F0"/>
    <w:rsid w:val="00055FBB"/>
    <w:rsid w:val="000703BF"/>
    <w:rsid w:val="000779D0"/>
    <w:rsid w:val="0008522C"/>
    <w:rsid w:val="000B1400"/>
    <w:rsid w:val="000B1D35"/>
    <w:rsid w:val="000B3010"/>
    <w:rsid w:val="000B4536"/>
    <w:rsid w:val="000D069E"/>
    <w:rsid w:val="000D2883"/>
    <w:rsid w:val="000E547B"/>
    <w:rsid w:val="00106107"/>
    <w:rsid w:val="00107F9F"/>
    <w:rsid w:val="0011206B"/>
    <w:rsid w:val="00112C35"/>
    <w:rsid w:val="00121710"/>
    <w:rsid w:val="001245EA"/>
    <w:rsid w:val="001247DB"/>
    <w:rsid w:val="00130DDD"/>
    <w:rsid w:val="00145E6C"/>
    <w:rsid w:val="0016190B"/>
    <w:rsid w:val="00161E7C"/>
    <w:rsid w:val="00164216"/>
    <w:rsid w:val="00165B60"/>
    <w:rsid w:val="00171424"/>
    <w:rsid w:val="00192511"/>
    <w:rsid w:val="0019650B"/>
    <w:rsid w:val="001B575A"/>
    <w:rsid w:val="001B5849"/>
    <w:rsid w:val="001B6A58"/>
    <w:rsid w:val="001C479F"/>
    <w:rsid w:val="001D044D"/>
    <w:rsid w:val="001D0865"/>
    <w:rsid w:val="001D1E06"/>
    <w:rsid w:val="001D6AEC"/>
    <w:rsid w:val="001E64C3"/>
    <w:rsid w:val="001F746C"/>
    <w:rsid w:val="0020301E"/>
    <w:rsid w:val="00207397"/>
    <w:rsid w:val="0021264B"/>
    <w:rsid w:val="002162EC"/>
    <w:rsid w:val="002166AC"/>
    <w:rsid w:val="00221F2A"/>
    <w:rsid w:val="00222D6D"/>
    <w:rsid w:val="002240CE"/>
    <w:rsid w:val="0022599C"/>
    <w:rsid w:val="00234163"/>
    <w:rsid w:val="00234359"/>
    <w:rsid w:val="00240793"/>
    <w:rsid w:val="00243F60"/>
    <w:rsid w:val="00247EB5"/>
    <w:rsid w:val="00254FEA"/>
    <w:rsid w:val="0026352F"/>
    <w:rsid w:val="0026739D"/>
    <w:rsid w:val="00276236"/>
    <w:rsid w:val="002A0DB3"/>
    <w:rsid w:val="002B7542"/>
    <w:rsid w:val="002D435F"/>
    <w:rsid w:val="002F4E71"/>
    <w:rsid w:val="00302C35"/>
    <w:rsid w:val="00311D38"/>
    <w:rsid w:val="00331C99"/>
    <w:rsid w:val="003324F4"/>
    <w:rsid w:val="00335027"/>
    <w:rsid w:val="00343780"/>
    <w:rsid w:val="003540D7"/>
    <w:rsid w:val="0035562D"/>
    <w:rsid w:val="00357A89"/>
    <w:rsid w:val="00373361"/>
    <w:rsid w:val="0037662D"/>
    <w:rsid w:val="00384D5F"/>
    <w:rsid w:val="00385186"/>
    <w:rsid w:val="0038570A"/>
    <w:rsid w:val="00386E77"/>
    <w:rsid w:val="00392554"/>
    <w:rsid w:val="003A2956"/>
    <w:rsid w:val="003A2E31"/>
    <w:rsid w:val="003B707C"/>
    <w:rsid w:val="003B7FA2"/>
    <w:rsid w:val="003C23A9"/>
    <w:rsid w:val="003C54A7"/>
    <w:rsid w:val="003C59B0"/>
    <w:rsid w:val="003D116A"/>
    <w:rsid w:val="00400E57"/>
    <w:rsid w:val="0040532A"/>
    <w:rsid w:val="00405C72"/>
    <w:rsid w:val="00407B85"/>
    <w:rsid w:val="00415EF8"/>
    <w:rsid w:val="00430581"/>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A360A"/>
    <w:rsid w:val="004A6F0A"/>
    <w:rsid w:val="004A7182"/>
    <w:rsid w:val="004A7DE3"/>
    <w:rsid w:val="004C522B"/>
    <w:rsid w:val="004C5D03"/>
    <w:rsid w:val="004C6A1B"/>
    <w:rsid w:val="004C6D1C"/>
    <w:rsid w:val="004D0CFB"/>
    <w:rsid w:val="004D0D73"/>
    <w:rsid w:val="004D1610"/>
    <w:rsid w:val="004E5CB5"/>
    <w:rsid w:val="004F0CE0"/>
    <w:rsid w:val="004F6CB7"/>
    <w:rsid w:val="00503CE1"/>
    <w:rsid w:val="00510C52"/>
    <w:rsid w:val="005113D3"/>
    <w:rsid w:val="00514F33"/>
    <w:rsid w:val="00522DB5"/>
    <w:rsid w:val="00524AD5"/>
    <w:rsid w:val="005317D5"/>
    <w:rsid w:val="005349AA"/>
    <w:rsid w:val="005447D5"/>
    <w:rsid w:val="00546A99"/>
    <w:rsid w:val="00554D01"/>
    <w:rsid w:val="005611E6"/>
    <w:rsid w:val="00563E9B"/>
    <w:rsid w:val="00570811"/>
    <w:rsid w:val="005744E9"/>
    <w:rsid w:val="00574FD0"/>
    <w:rsid w:val="00586947"/>
    <w:rsid w:val="00597A81"/>
    <w:rsid w:val="005A68DC"/>
    <w:rsid w:val="005B22FC"/>
    <w:rsid w:val="005B4890"/>
    <w:rsid w:val="005B53F6"/>
    <w:rsid w:val="005B5A91"/>
    <w:rsid w:val="005C3487"/>
    <w:rsid w:val="005D7832"/>
    <w:rsid w:val="005E2840"/>
    <w:rsid w:val="005E42F0"/>
    <w:rsid w:val="005F1A28"/>
    <w:rsid w:val="005F45DB"/>
    <w:rsid w:val="005F509E"/>
    <w:rsid w:val="005F52F0"/>
    <w:rsid w:val="005F77F7"/>
    <w:rsid w:val="00600364"/>
    <w:rsid w:val="00600C74"/>
    <w:rsid w:val="006050FC"/>
    <w:rsid w:val="00610319"/>
    <w:rsid w:val="00625D99"/>
    <w:rsid w:val="0062645F"/>
    <w:rsid w:val="00627A5B"/>
    <w:rsid w:val="00630078"/>
    <w:rsid w:val="00635572"/>
    <w:rsid w:val="00645A3D"/>
    <w:rsid w:val="00650E41"/>
    <w:rsid w:val="00651BE5"/>
    <w:rsid w:val="0065271D"/>
    <w:rsid w:val="00661310"/>
    <w:rsid w:val="00675E3C"/>
    <w:rsid w:val="00677A43"/>
    <w:rsid w:val="00696FBA"/>
    <w:rsid w:val="006A2B51"/>
    <w:rsid w:val="006A396C"/>
    <w:rsid w:val="006B255D"/>
    <w:rsid w:val="006B38CA"/>
    <w:rsid w:val="006C798B"/>
    <w:rsid w:val="006C7BD6"/>
    <w:rsid w:val="006D03EB"/>
    <w:rsid w:val="006D5D94"/>
    <w:rsid w:val="006D6B46"/>
    <w:rsid w:val="006E12BB"/>
    <w:rsid w:val="006E1A1F"/>
    <w:rsid w:val="006E5C35"/>
    <w:rsid w:val="006F1C00"/>
    <w:rsid w:val="006F5B20"/>
    <w:rsid w:val="00703973"/>
    <w:rsid w:val="007048B8"/>
    <w:rsid w:val="00720AA7"/>
    <w:rsid w:val="00725B91"/>
    <w:rsid w:val="0073228A"/>
    <w:rsid w:val="00735301"/>
    <w:rsid w:val="00744D8D"/>
    <w:rsid w:val="00746C7E"/>
    <w:rsid w:val="00752704"/>
    <w:rsid w:val="007557A2"/>
    <w:rsid w:val="0077134A"/>
    <w:rsid w:val="00782A62"/>
    <w:rsid w:val="00783330"/>
    <w:rsid w:val="00785911"/>
    <w:rsid w:val="00793D0A"/>
    <w:rsid w:val="0079458D"/>
    <w:rsid w:val="007971E5"/>
    <w:rsid w:val="007B4F3A"/>
    <w:rsid w:val="007C0624"/>
    <w:rsid w:val="007C3B90"/>
    <w:rsid w:val="007C45BB"/>
    <w:rsid w:val="007C493F"/>
    <w:rsid w:val="007D16F8"/>
    <w:rsid w:val="007D1BBF"/>
    <w:rsid w:val="007F42F5"/>
    <w:rsid w:val="00811567"/>
    <w:rsid w:val="00814266"/>
    <w:rsid w:val="00816A54"/>
    <w:rsid w:val="0082691F"/>
    <w:rsid w:val="00827F53"/>
    <w:rsid w:val="00830DF5"/>
    <w:rsid w:val="008310D7"/>
    <w:rsid w:val="008345A0"/>
    <w:rsid w:val="00841392"/>
    <w:rsid w:val="00846A8B"/>
    <w:rsid w:val="0086698C"/>
    <w:rsid w:val="008669F2"/>
    <w:rsid w:val="00867B9B"/>
    <w:rsid w:val="00870E30"/>
    <w:rsid w:val="0087141A"/>
    <w:rsid w:val="0087525D"/>
    <w:rsid w:val="00883C8A"/>
    <w:rsid w:val="00894502"/>
    <w:rsid w:val="008B40F7"/>
    <w:rsid w:val="008D11FF"/>
    <w:rsid w:val="008D531B"/>
    <w:rsid w:val="008D559D"/>
    <w:rsid w:val="008D5612"/>
    <w:rsid w:val="008F435B"/>
    <w:rsid w:val="008F5B5F"/>
    <w:rsid w:val="008F7194"/>
    <w:rsid w:val="00905B82"/>
    <w:rsid w:val="00910408"/>
    <w:rsid w:val="00910BD0"/>
    <w:rsid w:val="009216D0"/>
    <w:rsid w:val="009216DC"/>
    <w:rsid w:val="00921B90"/>
    <w:rsid w:val="00924CBE"/>
    <w:rsid w:val="00931AC0"/>
    <w:rsid w:val="00937EC7"/>
    <w:rsid w:val="009406B8"/>
    <w:rsid w:val="009416FD"/>
    <w:rsid w:val="00942D17"/>
    <w:rsid w:val="009434B9"/>
    <w:rsid w:val="00950D17"/>
    <w:rsid w:val="00963316"/>
    <w:rsid w:val="009641C8"/>
    <w:rsid w:val="00966C61"/>
    <w:rsid w:val="00971493"/>
    <w:rsid w:val="00973816"/>
    <w:rsid w:val="00983258"/>
    <w:rsid w:val="009866CA"/>
    <w:rsid w:val="00987661"/>
    <w:rsid w:val="009954BD"/>
    <w:rsid w:val="00997CD9"/>
    <w:rsid w:val="009A0295"/>
    <w:rsid w:val="009B144F"/>
    <w:rsid w:val="009B3811"/>
    <w:rsid w:val="009B3EC8"/>
    <w:rsid w:val="009C0E0A"/>
    <w:rsid w:val="009C15EC"/>
    <w:rsid w:val="009C2E83"/>
    <w:rsid w:val="009C315C"/>
    <w:rsid w:val="009C3595"/>
    <w:rsid w:val="009C5632"/>
    <w:rsid w:val="009D0947"/>
    <w:rsid w:val="009D2FA4"/>
    <w:rsid w:val="009D3D15"/>
    <w:rsid w:val="00A030FE"/>
    <w:rsid w:val="00A17940"/>
    <w:rsid w:val="00A22DBB"/>
    <w:rsid w:val="00A23B84"/>
    <w:rsid w:val="00A25DD9"/>
    <w:rsid w:val="00A26446"/>
    <w:rsid w:val="00A372E4"/>
    <w:rsid w:val="00A45076"/>
    <w:rsid w:val="00A457D1"/>
    <w:rsid w:val="00A51EB5"/>
    <w:rsid w:val="00A5211D"/>
    <w:rsid w:val="00A55737"/>
    <w:rsid w:val="00A704F2"/>
    <w:rsid w:val="00A76795"/>
    <w:rsid w:val="00A76A45"/>
    <w:rsid w:val="00A7772D"/>
    <w:rsid w:val="00A93023"/>
    <w:rsid w:val="00AA294E"/>
    <w:rsid w:val="00AB25EC"/>
    <w:rsid w:val="00AB5628"/>
    <w:rsid w:val="00AC3B70"/>
    <w:rsid w:val="00AD1454"/>
    <w:rsid w:val="00AD34FE"/>
    <w:rsid w:val="00AE1D62"/>
    <w:rsid w:val="00AE28BC"/>
    <w:rsid w:val="00AF0F34"/>
    <w:rsid w:val="00AF3AC9"/>
    <w:rsid w:val="00B04263"/>
    <w:rsid w:val="00B075EB"/>
    <w:rsid w:val="00B10F43"/>
    <w:rsid w:val="00B20F6B"/>
    <w:rsid w:val="00B24F09"/>
    <w:rsid w:val="00B349DC"/>
    <w:rsid w:val="00B602E6"/>
    <w:rsid w:val="00B66ADE"/>
    <w:rsid w:val="00B67628"/>
    <w:rsid w:val="00B72CCE"/>
    <w:rsid w:val="00B81F58"/>
    <w:rsid w:val="00B8478C"/>
    <w:rsid w:val="00B869F6"/>
    <w:rsid w:val="00B913AF"/>
    <w:rsid w:val="00B94258"/>
    <w:rsid w:val="00BA58E4"/>
    <w:rsid w:val="00BA7ED1"/>
    <w:rsid w:val="00BB1FFA"/>
    <w:rsid w:val="00BB40A0"/>
    <w:rsid w:val="00BB737F"/>
    <w:rsid w:val="00BC0656"/>
    <w:rsid w:val="00BD1C90"/>
    <w:rsid w:val="00BE32C6"/>
    <w:rsid w:val="00BF22E3"/>
    <w:rsid w:val="00BF3A8F"/>
    <w:rsid w:val="00C039FF"/>
    <w:rsid w:val="00C1063A"/>
    <w:rsid w:val="00C13D28"/>
    <w:rsid w:val="00C15BBE"/>
    <w:rsid w:val="00C2067D"/>
    <w:rsid w:val="00C25C1A"/>
    <w:rsid w:val="00C2752A"/>
    <w:rsid w:val="00C277FD"/>
    <w:rsid w:val="00C31D9E"/>
    <w:rsid w:val="00C36383"/>
    <w:rsid w:val="00C36990"/>
    <w:rsid w:val="00C4586F"/>
    <w:rsid w:val="00C64A24"/>
    <w:rsid w:val="00C651A4"/>
    <w:rsid w:val="00C72731"/>
    <w:rsid w:val="00C76A00"/>
    <w:rsid w:val="00C826F8"/>
    <w:rsid w:val="00C86765"/>
    <w:rsid w:val="00C86956"/>
    <w:rsid w:val="00C95439"/>
    <w:rsid w:val="00C958DE"/>
    <w:rsid w:val="00CA42BF"/>
    <w:rsid w:val="00CB3846"/>
    <w:rsid w:val="00CB787F"/>
    <w:rsid w:val="00CC20E5"/>
    <w:rsid w:val="00CD327D"/>
    <w:rsid w:val="00CE1758"/>
    <w:rsid w:val="00CE35AB"/>
    <w:rsid w:val="00CF3DF2"/>
    <w:rsid w:val="00D01315"/>
    <w:rsid w:val="00D05F9D"/>
    <w:rsid w:val="00D11F6A"/>
    <w:rsid w:val="00D12D93"/>
    <w:rsid w:val="00D13EBC"/>
    <w:rsid w:val="00D16A64"/>
    <w:rsid w:val="00D25C88"/>
    <w:rsid w:val="00D26696"/>
    <w:rsid w:val="00D26729"/>
    <w:rsid w:val="00D31675"/>
    <w:rsid w:val="00D32A4B"/>
    <w:rsid w:val="00D4291D"/>
    <w:rsid w:val="00D44ED6"/>
    <w:rsid w:val="00D4536E"/>
    <w:rsid w:val="00D63D89"/>
    <w:rsid w:val="00D6704B"/>
    <w:rsid w:val="00D716C9"/>
    <w:rsid w:val="00D77336"/>
    <w:rsid w:val="00D800C2"/>
    <w:rsid w:val="00D8122B"/>
    <w:rsid w:val="00D81592"/>
    <w:rsid w:val="00D820A8"/>
    <w:rsid w:val="00D84DD7"/>
    <w:rsid w:val="00D93F0C"/>
    <w:rsid w:val="00D97608"/>
    <w:rsid w:val="00DA52D2"/>
    <w:rsid w:val="00DA53B8"/>
    <w:rsid w:val="00DB0B14"/>
    <w:rsid w:val="00DB26AB"/>
    <w:rsid w:val="00DB3D4F"/>
    <w:rsid w:val="00DC22C7"/>
    <w:rsid w:val="00DD36C4"/>
    <w:rsid w:val="00DD5186"/>
    <w:rsid w:val="00DF3A0C"/>
    <w:rsid w:val="00E04E83"/>
    <w:rsid w:val="00E11E43"/>
    <w:rsid w:val="00E126FB"/>
    <w:rsid w:val="00E17A17"/>
    <w:rsid w:val="00E206A6"/>
    <w:rsid w:val="00E25112"/>
    <w:rsid w:val="00E32455"/>
    <w:rsid w:val="00E33960"/>
    <w:rsid w:val="00E36AEC"/>
    <w:rsid w:val="00E40E67"/>
    <w:rsid w:val="00E4380B"/>
    <w:rsid w:val="00E443CE"/>
    <w:rsid w:val="00E44C3B"/>
    <w:rsid w:val="00E45585"/>
    <w:rsid w:val="00E51CC2"/>
    <w:rsid w:val="00E54B06"/>
    <w:rsid w:val="00E57318"/>
    <w:rsid w:val="00E61670"/>
    <w:rsid w:val="00E632C7"/>
    <w:rsid w:val="00E67325"/>
    <w:rsid w:val="00E701D7"/>
    <w:rsid w:val="00E749FB"/>
    <w:rsid w:val="00E81B5A"/>
    <w:rsid w:val="00E8441D"/>
    <w:rsid w:val="00E8456B"/>
    <w:rsid w:val="00E909B3"/>
    <w:rsid w:val="00E91072"/>
    <w:rsid w:val="00E93729"/>
    <w:rsid w:val="00E948CC"/>
    <w:rsid w:val="00EA0DB4"/>
    <w:rsid w:val="00EA1626"/>
    <w:rsid w:val="00EA40E5"/>
    <w:rsid w:val="00EA4EEB"/>
    <w:rsid w:val="00EA5ACB"/>
    <w:rsid w:val="00EB646D"/>
    <w:rsid w:val="00EC069D"/>
    <w:rsid w:val="00EC4EFA"/>
    <w:rsid w:val="00EC576A"/>
    <w:rsid w:val="00EC7A79"/>
    <w:rsid w:val="00ED30A3"/>
    <w:rsid w:val="00ED5377"/>
    <w:rsid w:val="00EE1B26"/>
    <w:rsid w:val="00EE581F"/>
    <w:rsid w:val="00EF015C"/>
    <w:rsid w:val="00EF2C45"/>
    <w:rsid w:val="00EF5229"/>
    <w:rsid w:val="00F10524"/>
    <w:rsid w:val="00F14C7D"/>
    <w:rsid w:val="00F23EF0"/>
    <w:rsid w:val="00F27956"/>
    <w:rsid w:val="00F4314C"/>
    <w:rsid w:val="00F528C2"/>
    <w:rsid w:val="00F55A76"/>
    <w:rsid w:val="00F57D6E"/>
    <w:rsid w:val="00F60E88"/>
    <w:rsid w:val="00F83638"/>
    <w:rsid w:val="00F83C72"/>
    <w:rsid w:val="00F864E1"/>
    <w:rsid w:val="00F91E29"/>
    <w:rsid w:val="00FC3EAA"/>
    <w:rsid w:val="00FC663E"/>
    <w:rsid w:val="00FD59C9"/>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rules v:ext="edit">
        <o:r id="V:Rule15" type="connector" idref="#自选图形 117"/>
        <o:r id="V:Rule16" type="connector" idref="#自选图形 136"/>
        <o:r id="V:Rule17" type="connector" idref="#自选图形 113"/>
        <o:r id="V:Rule18" type="connector" idref="#自选图形 114"/>
        <o:r id="V:Rule19" type="connector" idref="#自选图形 132"/>
        <o:r id="V:Rule20" type="connector" idref="#自选图形 108"/>
        <o:r id="V:Rule21" type="connector" idref="#自选图形 121"/>
        <o:r id="V:Rule22" type="connector" idref="#自选图形 131"/>
        <o:r id="V:Rule23" type="connector" idref="#自选图形 137"/>
        <o:r id="V:Rule24" type="connector" idref="#自选图形 120"/>
        <o:r id="V:Rule25" type="connector" idref="#自选图形 122"/>
        <o:r id="V:Rule26" type="connector" idref="#自选图形 127"/>
        <o:r id="V:Rule27" type="connector" idref="#自选图形 138"/>
        <o:r id="V:Rule28" type="connector" idref="#自选图形 141"/>
      </o:rules>
      <o:regrouptable v:ext="edit">
        <o:entry new="1" old="0"/>
        <o:entry new="2" old="0"/>
        <o:entry new="3" old="0"/>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BE5"/>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1B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1BE5"/>
    <w:rPr>
      <w:sz w:val="18"/>
      <w:szCs w:val="18"/>
    </w:rPr>
  </w:style>
  <w:style w:type="paragraph" w:styleId="a4">
    <w:name w:val="footer"/>
    <w:basedOn w:val="a"/>
    <w:link w:val="Char0"/>
    <w:uiPriority w:val="99"/>
    <w:semiHidden/>
    <w:unhideWhenUsed/>
    <w:rsid w:val="00651BE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1BE5"/>
    <w:rPr>
      <w:sz w:val="18"/>
      <w:szCs w:val="18"/>
    </w:rPr>
  </w:style>
  <w:style w:type="paragraph" w:customStyle="1" w:styleId="p0">
    <w:name w:val="p0"/>
    <w:basedOn w:val="a"/>
    <w:rsid w:val="00651BE5"/>
    <w:pPr>
      <w:widowControl/>
    </w:pPr>
    <w:rPr>
      <w:kern w:val="0"/>
      <w:sz w:val="21"/>
      <w:szCs w:val="21"/>
    </w:rPr>
  </w:style>
  <w:style w:type="character" w:styleId="a5">
    <w:name w:val="Strong"/>
    <w:basedOn w:val="a0"/>
    <w:qFormat/>
    <w:rsid w:val="00651BE5"/>
    <w:rPr>
      <w:b/>
      <w:bCs/>
    </w:rPr>
  </w:style>
  <w:style w:type="paragraph" w:styleId="3">
    <w:name w:val="Body Text Indent 3"/>
    <w:basedOn w:val="a"/>
    <w:link w:val="3Char"/>
    <w:rsid w:val="00651BE5"/>
    <w:pPr>
      <w:spacing w:line="560" w:lineRule="exact"/>
      <w:ind w:leftChars="94" w:left="1150" w:hangingChars="310" w:hanging="868"/>
    </w:pPr>
    <w:rPr>
      <w:rFonts w:ascii="方正仿宋_GBK" w:eastAsia="方正仿宋_GBK"/>
      <w:color w:val="000000"/>
      <w:sz w:val="28"/>
      <w:szCs w:val="28"/>
    </w:rPr>
  </w:style>
  <w:style w:type="character" w:customStyle="1" w:styleId="3Char">
    <w:name w:val="正文文本缩进 3 Char"/>
    <w:basedOn w:val="a0"/>
    <w:link w:val="3"/>
    <w:rsid w:val="00651BE5"/>
    <w:rPr>
      <w:rFonts w:ascii="方正仿宋_GBK" w:eastAsia="方正仿宋_GBK" w:hAnsi="Times New Roman" w:cs="Times New Roman"/>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4</Pages>
  <Words>399</Words>
  <Characters>2276</Characters>
  <Application>Microsoft Office Word</Application>
  <DocSecurity>0</DocSecurity>
  <Lines>18</Lines>
  <Paragraphs>5</Paragraphs>
  <ScaleCrop>false</ScaleCrop>
  <Company>Sky123.Org</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17</cp:revision>
  <dcterms:created xsi:type="dcterms:W3CDTF">2017-07-04T07:45:00Z</dcterms:created>
  <dcterms:modified xsi:type="dcterms:W3CDTF">2017-09-07T08:14:00Z</dcterms:modified>
</cp:coreProperties>
</file>